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58DE5E07" w14:textId="77777777" w:rsidTr="00F73FFB">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F73FFB" w14:paraId="1E698B01" w14:textId="77777777">
              <w:tc>
                <w:tcPr>
                  <w:tcW w:w="0" w:type="auto"/>
                  <w:tcMar>
                    <w:top w:w="0" w:type="dxa"/>
                    <w:left w:w="135" w:type="dxa"/>
                    <w:bottom w:w="0" w:type="dxa"/>
                    <w:right w:w="135" w:type="dxa"/>
                  </w:tcMar>
                  <w:hideMark/>
                </w:tcPr>
                <w:p w14:paraId="314AD210" w14:textId="6CE26530" w:rsidR="00F73FFB" w:rsidRDefault="00F73FFB">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E3D61C2" wp14:editId="6DB5A75C">
                        <wp:extent cx="6199505" cy="1350645"/>
                        <wp:effectExtent l="0" t="0" r="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9505" cy="1350645"/>
                                </a:xfrm>
                                <a:prstGeom prst="rect">
                                  <a:avLst/>
                                </a:prstGeom>
                                <a:noFill/>
                                <a:ln>
                                  <a:noFill/>
                                </a:ln>
                              </pic:spPr>
                            </pic:pic>
                          </a:graphicData>
                        </a:graphic>
                      </wp:inline>
                    </w:drawing>
                  </w:r>
                  <w:r>
                    <w:fldChar w:fldCharType="end"/>
                  </w:r>
                </w:p>
              </w:tc>
            </w:tr>
          </w:tbl>
          <w:p w14:paraId="52065B03" w14:textId="77777777" w:rsidR="00F73FFB" w:rsidRDefault="00F73FFB">
            <w:pPr>
              <w:rPr>
                <w:rFonts w:ascii="Times" w:hAnsi="Times"/>
                <w:color w:val="000000"/>
                <w:sz w:val="27"/>
                <w:szCs w:val="27"/>
              </w:rPr>
            </w:pPr>
          </w:p>
        </w:tc>
      </w:tr>
    </w:tbl>
    <w:p w14:paraId="65CA0782"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43AD29B9"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13D9BCEE" w14:textId="77777777">
              <w:tc>
                <w:tcPr>
                  <w:tcW w:w="0" w:type="auto"/>
                  <w:tcMar>
                    <w:top w:w="0" w:type="dxa"/>
                    <w:left w:w="270" w:type="dxa"/>
                    <w:bottom w:w="135" w:type="dxa"/>
                    <w:right w:w="270" w:type="dxa"/>
                  </w:tcMar>
                  <w:hideMark/>
                </w:tcPr>
                <w:p w14:paraId="128F05AF" w14:textId="77777777" w:rsidR="00F73FFB" w:rsidRDefault="00F73FFB">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30 of:</w:t>
                  </w:r>
                </w:p>
              </w:tc>
            </w:tr>
          </w:tbl>
          <w:p w14:paraId="2331AC56" w14:textId="77777777" w:rsidR="00F73FFB" w:rsidRDefault="00F73FFB">
            <w:pPr>
              <w:rPr>
                <w:rFonts w:ascii="Times" w:hAnsi="Times"/>
                <w:color w:val="000000"/>
                <w:sz w:val="27"/>
                <w:szCs w:val="27"/>
              </w:rPr>
            </w:pPr>
          </w:p>
        </w:tc>
      </w:tr>
    </w:tbl>
    <w:p w14:paraId="652666D0"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207A5A0" w14:textId="77777777" w:rsidTr="00F73FF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615A8771" w14:textId="77777777">
              <w:tc>
                <w:tcPr>
                  <w:tcW w:w="0" w:type="auto"/>
                  <w:hideMark/>
                </w:tcPr>
                <w:p w14:paraId="0D4313C8" w14:textId="7DA29E0C" w:rsidR="00F73FFB" w:rsidRDefault="00F73FFB">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3DC263E" wp14:editId="2E549346">
                        <wp:extent cx="6475730" cy="3637280"/>
                        <wp:effectExtent l="0" t="0" r="127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690AE532" w14:textId="77777777" w:rsidR="00F73FFB" w:rsidRDefault="00F73FFB">
            <w:pPr>
              <w:rPr>
                <w:rFonts w:ascii="Times" w:hAnsi="Times"/>
                <w:color w:val="000000"/>
                <w:sz w:val="27"/>
                <w:szCs w:val="27"/>
              </w:rPr>
            </w:pPr>
          </w:p>
        </w:tc>
      </w:tr>
    </w:tbl>
    <w:p w14:paraId="5A69CBA2"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F385D32" w14:textId="77777777" w:rsidTr="00F73FF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73FFB" w14:paraId="070E5E15" w14:textId="77777777">
              <w:tc>
                <w:tcPr>
                  <w:tcW w:w="0" w:type="auto"/>
                  <w:vAlign w:val="center"/>
                  <w:hideMark/>
                </w:tcPr>
                <w:p w14:paraId="27B5DDE5" w14:textId="77777777" w:rsidR="00F73FFB" w:rsidRDefault="00F73FFB"/>
              </w:tc>
            </w:tr>
          </w:tbl>
          <w:p w14:paraId="4D3BEE78" w14:textId="77777777" w:rsidR="00F73FFB" w:rsidRDefault="00F73FFB">
            <w:pPr>
              <w:rPr>
                <w:rFonts w:ascii="Times" w:hAnsi="Times"/>
                <w:color w:val="000000"/>
                <w:sz w:val="27"/>
                <w:szCs w:val="27"/>
              </w:rPr>
            </w:pPr>
          </w:p>
        </w:tc>
      </w:tr>
    </w:tbl>
    <w:p w14:paraId="005BF45A"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E14DC37" w14:textId="77777777" w:rsidTr="00F73FF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492526C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73FFB" w14:paraId="0B58ACD4" w14:textId="77777777">
                    <w:tc>
                      <w:tcPr>
                        <w:tcW w:w="0" w:type="auto"/>
                        <w:shd w:val="clear" w:color="auto" w:fill="4B6AA2"/>
                        <w:tcMar>
                          <w:top w:w="270" w:type="dxa"/>
                          <w:left w:w="270" w:type="dxa"/>
                          <w:bottom w:w="270" w:type="dxa"/>
                          <w:right w:w="270" w:type="dxa"/>
                        </w:tcMar>
                        <w:hideMark/>
                      </w:tcPr>
                      <w:p w14:paraId="62B9C21D" w14:textId="77777777" w:rsidR="00F73FFB" w:rsidRDefault="00F73FFB">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3EAFE28" w14:textId="77777777" w:rsidR="00F73FFB" w:rsidRDefault="00F73FFB">
                  <w:pPr>
                    <w:rPr>
                      <w:rFonts w:ascii="Times New Roman" w:hAnsi="Times New Roman"/>
                    </w:rPr>
                  </w:pPr>
                </w:p>
              </w:tc>
            </w:tr>
          </w:tbl>
          <w:p w14:paraId="314CE5B3" w14:textId="77777777" w:rsidR="00F73FFB" w:rsidRDefault="00F73FFB">
            <w:pPr>
              <w:rPr>
                <w:rFonts w:ascii="Times" w:hAnsi="Times"/>
                <w:color w:val="000000"/>
                <w:sz w:val="27"/>
                <w:szCs w:val="27"/>
              </w:rPr>
            </w:pPr>
          </w:p>
        </w:tc>
      </w:tr>
    </w:tbl>
    <w:p w14:paraId="3151222B"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BB6A397"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47561C7A" w14:textId="77777777">
              <w:tc>
                <w:tcPr>
                  <w:tcW w:w="0" w:type="auto"/>
                  <w:tcMar>
                    <w:top w:w="0" w:type="dxa"/>
                    <w:left w:w="270" w:type="dxa"/>
                    <w:bottom w:w="135" w:type="dxa"/>
                    <w:right w:w="270" w:type="dxa"/>
                  </w:tcMar>
                  <w:hideMark/>
                </w:tcPr>
                <w:p w14:paraId="10988C96" w14:textId="77777777" w:rsidR="00F73FFB" w:rsidRDefault="00F73FFB">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explore China's proposed control regime over the Internet, mass protests in Nigeria and why the US could potentially become the next Greece.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4D8F40D2" w14:textId="77777777" w:rsidR="00F73FFB" w:rsidRDefault="00F73FFB">
            <w:pPr>
              <w:rPr>
                <w:rFonts w:ascii="Times" w:hAnsi="Times"/>
                <w:color w:val="000000"/>
                <w:sz w:val="27"/>
                <w:szCs w:val="27"/>
              </w:rPr>
            </w:pPr>
          </w:p>
        </w:tc>
      </w:tr>
    </w:tbl>
    <w:p w14:paraId="78AE8F86"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3DBF328A"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308FDDA4" w14:textId="77777777">
              <w:tc>
                <w:tcPr>
                  <w:tcW w:w="0" w:type="auto"/>
                  <w:vAlign w:val="center"/>
                  <w:hideMark/>
                </w:tcPr>
                <w:p w14:paraId="5BC5064F" w14:textId="77777777" w:rsidR="00F73FFB" w:rsidRDefault="00F73FFB"/>
              </w:tc>
            </w:tr>
          </w:tbl>
          <w:p w14:paraId="1A36A75C" w14:textId="77777777" w:rsidR="00F73FFB" w:rsidRDefault="00F73FFB">
            <w:pPr>
              <w:rPr>
                <w:rFonts w:ascii="Times" w:hAnsi="Times"/>
                <w:color w:val="000000"/>
                <w:sz w:val="27"/>
                <w:szCs w:val="27"/>
              </w:rPr>
            </w:pPr>
          </w:p>
        </w:tc>
      </w:tr>
    </w:tbl>
    <w:p w14:paraId="6B02A1DC"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C878BA6" w14:textId="77777777" w:rsidTr="00F73FF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73FFB" w14:paraId="5A412FB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F73FFB" w14:paraId="60FB2FF5" w14:textId="77777777">
                    <w:tc>
                      <w:tcPr>
                        <w:tcW w:w="0" w:type="auto"/>
                        <w:hideMark/>
                      </w:tcPr>
                      <w:p w14:paraId="5F086AEF" w14:textId="1CB571DD" w:rsidR="00F73FFB" w:rsidRDefault="00F73FFB">
                        <w:pPr>
                          <w:jc w:val="right"/>
                        </w:pPr>
                        <w:r>
                          <w:lastRenderedPageBreak/>
                          <w:fldChar w:fldCharType="begin"/>
                        </w:r>
                        <w:r>
                          <w:instrText xml:space="preserve"> INCLUDEPICTURE "https://mcusercontent.com/0e9feb1606f1b4129a8b65828/images/378ab01f-e3ad-4107-a786-790d6318b0c3.jpg" \* MERGEFORMATINET </w:instrText>
                        </w:r>
                        <w:r>
                          <w:fldChar w:fldCharType="separate"/>
                        </w:r>
                        <w:r>
                          <w:rPr>
                            <w:noProof/>
                          </w:rPr>
                          <w:drawing>
                            <wp:inline distT="0" distB="0" distL="0" distR="0" wp14:anchorId="5FB3FF66" wp14:editId="28A3530A">
                              <wp:extent cx="3355340" cy="4471035"/>
                              <wp:effectExtent l="0" t="0" r="0" b="0"/>
                              <wp:docPr id="13" name="Picture 13" descr="A picture containing indoor, library, fill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library, filled,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340" cy="447103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73FFB" w14:paraId="03F4538B" w14:textId="77777777">
                    <w:tc>
                      <w:tcPr>
                        <w:tcW w:w="0" w:type="auto"/>
                        <w:hideMark/>
                      </w:tcPr>
                      <w:p w14:paraId="1F6BC1BE" w14:textId="77777777" w:rsidR="00F73FFB" w:rsidRDefault="00F73FFB">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B6AA2"/>
                              <w:sz w:val="30"/>
                              <w:szCs w:val="30"/>
                            </w:rPr>
                            <w:t>Redesigning the Internet with Chinese characteristics?</w:t>
                          </w:r>
                        </w:hyperlink>
                        <w:r>
                          <w:rPr>
                            <w:rFonts w:ascii="Verdana" w:hAnsi="Verdana"/>
                            <w:color w:val="222222"/>
                          </w:rPr>
                          <w:br/>
                        </w:r>
                        <w:r>
                          <w:rPr>
                            <w:rFonts w:ascii="Verdana" w:hAnsi="Verdana"/>
                            <w:color w:val="222222"/>
                          </w:rPr>
                          <w:br/>
                        </w:r>
                        <w:r>
                          <w:rPr>
                            <w:rFonts w:ascii="Helvetica Neue" w:hAnsi="Helvetica Neue"/>
                            <w:color w:val="222222"/>
                            <w:sz w:val="18"/>
                            <w:szCs w:val="18"/>
                          </w:rPr>
                          <w:t>An </w:t>
                        </w:r>
                        <w:hyperlink r:id="rId9"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xml:space="preserve"> by </w:t>
                        </w:r>
                        <w:proofErr w:type="spellStart"/>
                        <w:r>
                          <w:rPr>
                            <w:rFonts w:ascii="Helvetica Neue" w:hAnsi="Helvetica Neue"/>
                            <w:color w:val="222222"/>
                            <w:sz w:val="18"/>
                            <w:szCs w:val="18"/>
                          </w:rPr>
                          <w:t>Munish</w:t>
                        </w:r>
                        <w:proofErr w:type="spellEnd"/>
                        <w:r>
                          <w:rPr>
                            <w:rFonts w:ascii="Helvetica Neue" w:hAnsi="Helvetica Neue"/>
                            <w:color w:val="222222"/>
                            <w:sz w:val="18"/>
                            <w:szCs w:val="18"/>
                          </w:rPr>
                          <w:t xml:space="preserve"> Sharma in </w:t>
                        </w:r>
                        <w:r>
                          <w:rPr>
                            <w:rStyle w:val="Emphasis"/>
                            <w:rFonts w:ascii="Helvetica Neue" w:hAnsi="Helvetica Neue"/>
                            <w:color w:val="222222"/>
                            <w:sz w:val="18"/>
                            <w:szCs w:val="18"/>
                          </w:rPr>
                          <w:t>Eurasia Review</w:t>
                        </w:r>
                        <w:r>
                          <w:rPr>
                            <w:rFonts w:ascii="Helvetica Neue" w:hAnsi="Helvetica Neue"/>
                            <w:color w:val="222222"/>
                            <w:sz w:val="18"/>
                            <w:szCs w:val="18"/>
                          </w:rPr>
                          <w:t> reports on the proposal by both Chinese government agencies and tech giant Huawei for a new suite of telecommunications protocols to overcome current limitations of Internet bandwidth, latency and service assurance. The International Telecommunications Union has resisted this approach, claiming that China seeks to impose a centralised control regime on a network expressly intended to operate without such control. However, China continues to remain at the forefront of developing next-generation networks such as 5G, and will likely continue to press its case in this fundamental area of global engagement.</w:t>
                        </w:r>
                        <w:r>
                          <w:rPr>
                            <w:rFonts w:ascii="Verdana" w:hAnsi="Verdana"/>
                            <w:color w:val="222222"/>
                          </w:rPr>
                          <w:br/>
                        </w:r>
                        <w:r>
                          <w:rPr>
                            <w:rFonts w:ascii="Helvetica Neue" w:hAnsi="Helvetica Neue"/>
                            <w:color w:val="222222"/>
                            <w:sz w:val="15"/>
                            <w:szCs w:val="15"/>
                          </w:rPr>
                          <w:t>Image credit: </w:t>
                        </w:r>
                        <w:hyperlink r:id="rId10" w:tgtFrame="_blank" w:history="1">
                          <w:r>
                            <w:rPr>
                              <w:rStyle w:val="Hyperlink"/>
                              <w:rFonts w:ascii="Helvetica Neue" w:hAnsi="Helvetica Neue"/>
                              <w:b/>
                              <w:bCs/>
                              <w:color w:val="4C6AA2"/>
                              <w:sz w:val="15"/>
                              <w:szCs w:val="15"/>
                            </w:rPr>
                            <w:t>IBM Research</w:t>
                          </w:r>
                        </w:hyperlink>
                      </w:p>
                    </w:tc>
                  </w:tr>
                </w:tbl>
                <w:p w14:paraId="4F35B3D7" w14:textId="77777777" w:rsidR="00F73FFB" w:rsidRDefault="00F73FFB">
                  <w:pPr>
                    <w:rPr>
                      <w:rFonts w:ascii="Times New Roman" w:hAnsi="Times New Roman"/>
                    </w:rPr>
                  </w:pPr>
                </w:p>
              </w:tc>
            </w:tr>
          </w:tbl>
          <w:p w14:paraId="11D0A646" w14:textId="77777777" w:rsidR="00F73FFB" w:rsidRDefault="00F73FFB">
            <w:pPr>
              <w:rPr>
                <w:rFonts w:ascii="Times" w:hAnsi="Times"/>
                <w:color w:val="000000"/>
                <w:sz w:val="27"/>
                <w:szCs w:val="27"/>
              </w:rPr>
            </w:pPr>
          </w:p>
        </w:tc>
      </w:tr>
    </w:tbl>
    <w:p w14:paraId="470505F8"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35973FE2"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19DD389B" w14:textId="77777777">
              <w:tc>
                <w:tcPr>
                  <w:tcW w:w="0" w:type="auto"/>
                  <w:vAlign w:val="center"/>
                  <w:hideMark/>
                </w:tcPr>
                <w:p w14:paraId="26C2CA72" w14:textId="77777777" w:rsidR="00F73FFB" w:rsidRDefault="00F73FFB"/>
              </w:tc>
            </w:tr>
          </w:tbl>
          <w:p w14:paraId="56D146D5" w14:textId="77777777" w:rsidR="00F73FFB" w:rsidRDefault="00F73FFB">
            <w:pPr>
              <w:rPr>
                <w:rFonts w:ascii="Times" w:hAnsi="Times"/>
                <w:color w:val="000000"/>
                <w:sz w:val="27"/>
                <w:szCs w:val="27"/>
              </w:rPr>
            </w:pPr>
          </w:p>
        </w:tc>
      </w:tr>
    </w:tbl>
    <w:p w14:paraId="067A872A"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26E02F8E"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3F23D110"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60DD935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097ED10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5785AB0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06ADEDF7" w14:textId="77777777">
                                      <w:tc>
                                        <w:tcPr>
                                          <w:tcW w:w="0" w:type="auto"/>
                                          <w:hideMark/>
                                        </w:tcPr>
                                        <w:p w14:paraId="25A0035E" w14:textId="77777777" w:rsidR="00F73FFB" w:rsidRDefault="00F73FFB">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598ED4C7" w14:textId="77777777" w:rsidR="00F73FFB" w:rsidRDefault="00F73FFB"/>
                                </w:tc>
                              </w:tr>
                            </w:tbl>
                            <w:p w14:paraId="3DFF62D1" w14:textId="77777777" w:rsidR="00F73FFB" w:rsidRDefault="00F73FFB"/>
                          </w:tc>
                        </w:tr>
                      </w:tbl>
                      <w:p w14:paraId="6124EE79" w14:textId="77777777" w:rsidR="00F73FFB" w:rsidRDefault="00F73FFB"/>
                    </w:tc>
                  </w:tr>
                </w:tbl>
                <w:p w14:paraId="2F6B36D8" w14:textId="77777777" w:rsidR="00F73FFB" w:rsidRDefault="00F73FFB">
                  <w:pPr>
                    <w:spacing w:line="360" w:lineRule="atLeast"/>
                    <w:rPr>
                      <w:rFonts w:ascii="Verdana" w:hAnsi="Verdana"/>
                      <w:color w:val="000000"/>
                    </w:rPr>
                  </w:pPr>
                </w:p>
              </w:tc>
            </w:tr>
          </w:tbl>
          <w:p w14:paraId="5C182F6C" w14:textId="77777777" w:rsidR="00F73FFB" w:rsidRDefault="00F73FFB">
            <w:pPr>
              <w:rPr>
                <w:rFonts w:ascii="Times" w:hAnsi="Times"/>
                <w:color w:val="000000"/>
                <w:sz w:val="27"/>
                <w:szCs w:val="27"/>
              </w:rPr>
            </w:pPr>
          </w:p>
        </w:tc>
      </w:tr>
    </w:tbl>
    <w:p w14:paraId="018D34F4"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0F3166A"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0FA714B2" w14:textId="77777777">
              <w:tc>
                <w:tcPr>
                  <w:tcW w:w="0" w:type="auto"/>
                  <w:vAlign w:val="center"/>
                  <w:hideMark/>
                </w:tcPr>
                <w:p w14:paraId="21352A5E" w14:textId="77777777" w:rsidR="00F73FFB" w:rsidRDefault="00F73FFB"/>
              </w:tc>
            </w:tr>
          </w:tbl>
          <w:p w14:paraId="17D1A6A7" w14:textId="77777777" w:rsidR="00F73FFB" w:rsidRDefault="00F73FFB">
            <w:pPr>
              <w:rPr>
                <w:rFonts w:ascii="Times" w:hAnsi="Times"/>
                <w:color w:val="000000"/>
                <w:sz w:val="27"/>
                <w:szCs w:val="27"/>
              </w:rPr>
            </w:pPr>
          </w:p>
        </w:tc>
      </w:tr>
    </w:tbl>
    <w:p w14:paraId="68AFDC79"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5890A5A4" w14:textId="77777777" w:rsidTr="00F73FF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73FFB" w14:paraId="0C4092C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F73FFB" w14:paraId="40136AE3" w14:textId="77777777">
                    <w:tc>
                      <w:tcPr>
                        <w:tcW w:w="0" w:type="auto"/>
                        <w:hideMark/>
                      </w:tcPr>
                      <w:p w14:paraId="3DAA0F22" w14:textId="3E7F4B11" w:rsidR="00F73FFB" w:rsidRDefault="00F73FFB">
                        <w:r>
                          <w:lastRenderedPageBreak/>
                          <w:fldChar w:fldCharType="begin"/>
                        </w:r>
                        <w:r>
                          <w:instrText xml:space="preserve"> INCLUDEPICTURE "https://mcusercontent.com/0e9feb1606f1b4129a8b65828/images/5e659802-4a33-4f14-a883-acefdc079e6e.jpg" \* MERGEFORMATINET </w:instrText>
                        </w:r>
                        <w:r>
                          <w:fldChar w:fldCharType="separate"/>
                        </w:r>
                        <w:r>
                          <w:rPr>
                            <w:noProof/>
                          </w:rPr>
                          <w:drawing>
                            <wp:inline distT="0" distB="0" distL="0" distR="0" wp14:anchorId="1759D508" wp14:editId="0FDA230C">
                              <wp:extent cx="3355340" cy="5024755"/>
                              <wp:effectExtent l="0" t="0" r="0" b="4445"/>
                              <wp:docPr id="12" name="Picture 12" descr="A person holding a bag and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bag and walking on a stre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340" cy="502475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73FFB" w14:paraId="283A9D0A" w14:textId="77777777">
                    <w:tc>
                      <w:tcPr>
                        <w:tcW w:w="0" w:type="auto"/>
                        <w:hideMark/>
                      </w:tcPr>
                      <w:p w14:paraId="43F850A5" w14:textId="77777777" w:rsidR="00F73FFB" w:rsidRDefault="00F73FFB">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30"/>
                            <w:szCs w:val="30"/>
                          </w:rPr>
                          <w:t>#endSARS: Police brutality in Nigeria</w:t>
                        </w:r>
                        <w:r>
                          <w:rPr>
                            <w:rFonts w:ascii="Verdana" w:hAnsi="Verdana"/>
                            <w:color w:val="000000"/>
                          </w:rPr>
                          <w:br/>
                        </w:r>
                        <w:r>
                          <w:rPr>
                            <w:rFonts w:ascii="Verdana" w:hAnsi="Verdana"/>
                            <w:color w:val="000000"/>
                          </w:rPr>
                          <w:br/>
                        </w:r>
                        <w:r>
                          <w:rPr>
                            <w:rFonts w:ascii="Helvetica Neue" w:hAnsi="Helvetica Neue"/>
                            <w:color w:val="000000"/>
                            <w:sz w:val="18"/>
                            <w:szCs w:val="18"/>
                          </w:rPr>
                          <w:t xml:space="preserve">For the past several weeks, tens of thousands of Nigerians have taken to the streets and social media to demand the abolition of a notorious plainclothes police unit, the Special Anti-Robbery Squad (SARS). As </w:t>
                        </w:r>
                        <w:proofErr w:type="spellStart"/>
                        <w:r>
                          <w:rPr>
                            <w:rFonts w:ascii="Helvetica Neue" w:hAnsi="Helvetica Neue"/>
                            <w:color w:val="000000"/>
                            <w:sz w:val="18"/>
                            <w:szCs w:val="18"/>
                          </w:rPr>
                          <w:t>Ido</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Vock</w:t>
                        </w:r>
                        <w:proofErr w:type="spellEnd"/>
                        <w:r>
                          <w:rPr>
                            <w:rFonts w:ascii="Helvetica Neue" w:hAnsi="Helvetica Neue"/>
                            <w:color w:val="000000"/>
                            <w:sz w:val="18"/>
                            <w:szCs w:val="18"/>
                          </w:rPr>
                          <w:t> </w:t>
                        </w:r>
                        <w:hyperlink r:id="rId12"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in </w:t>
                        </w:r>
                        <w:r>
                          <w:rPr>
                            <w:rStyle w:val="Emphasis"/>
                            <w:rFonts w:ascii="Helvetica Neue" w:hAnsi="Helvetica Neue"/>
                            <w:color w:val="000000"/>
                            <w:sz w:val="18"/>
                            <w:szCs w:val="18"/>
                          </w:rPr>
                          <w:t>New Statesman,</w:t>
                        </w:r>
                        <w:r>
                          <w:rPr>
                            <w:rFonts w:ascii="Helvetica Neue" w:hAnsi="Helvetica Neue"/>
                            <w:color w:val="000000"/>
                            <w:sz w:val="18"/>
                            <w:szCs w:val="18"/>
                          </w:rPr>
                          <w:t> SARS has been regularly accused of rampant human rights abuses including unlawful detention, torture and extrajudicial executions. A </w:t>
                        </w:r>
                        <w:hyperlink r:id="rId13" w:history="1">
                          <w:r>
                            <w:rPr>
                              <w:rStyle w:val="Hyperlink"/>
                              <w:rFonts w:ascii="Helvetica Neue" w:hAnsi="Helvetica Neue"/>
                              <w:b/>
                              <w:bCs/>
                              <w:color w:val="4C6AA2"/>
                              <w:sz w:val="18"/>
                              <w:szCs w:val="18"/>
                            </w:rPr>
                            <w:t>2016 report</w:t>
                          </w:r>
                        </w:hyperlink>
                        <w:r>
                          <w:rPr>
                            <w:rFonts w:ascii="Helvetica Neue" w:hAnsi="Helvetica Neue"/>
                            <w:color w:val="000000"/>
                            <w:sz w:val="18"/>
                            <w:szCs w:val="18"/>
                          </w:rPr>
                          <w:t> by Amnesty International documents some of the harrowing experiences of SARS detainees. However, despite promises for reform, very little appears to have changed. Another </w:t>
                        </w:r>
                        <w:hyperlink r:id="rId14" w:history="1">
                          <w:r>
                            <w:rPr>
                              <w:rStyle w:val="Hyperlink"/>
                              <w:rFonts w:ascii="Helvetica Neue" w:hAnsi="Helvetica Neue"/>
                              <w:b/>
                              <w:bCs/>
                              <w:color w:val="4C6AA2"/>
                              <w:sz w:val="18"/>
                              <w:szCs w:val="18"/>
                            </w:rPr>
                            <w:t>report</w:t>
                          </w:r>
                        </w:hyperlink>
                        <w:r>
                          <w:rPr>
                            <w:rFonts w:ascii="Helvetica Neue" w:hAnsi="Helvetica Neue"/>
                            <w:color w:val="000000"/>
                            <w:sz w:val="18"/>
                            <w:szCs w:val="18"/>
                          </w:rPr>
                          <w:t xml:space="preserve"> by Amnesty published just four months ago estimates that over 80 incidents of torture and extrajudicial execution have been perpetrated by SARS between 2017 and mid-2020. Authorities have relented to immense pressure and stated their intention to disband and replace SARS but, as </w:t>
                        </w:r>
                        <w:proofErr w:type="spellStart"/>
                        <w:r>
                          <w:rPr>
                            <w:rFonts w:ascii="Helvetica Neue" w:hAnsi="Helvetica Neue"/>
                            <w:color w:val="000000"/>
                            <w:sz w:val="18"/>
                            <w:szCs w:val="18"/>
                          </w:rPr>
                          <w:t>Gimba</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Kakanda</w:t>
                        </w:r>
                        <w:proofErr w:type="spellEnd"/>
                        <w:r>
                          <w:rPr>
                            <w:rFonts w:ascii="Helvetica Neue" w:hAnsi="Helvetica Neue"/>
                            <w:color w:val="000000"/>
                            <w:sz w:val="18"/>
                            <w:szCs w:val="18"/>
                          </w:rPr>
                          <w:t> </w:t>
                        </w:r>
                        <w:hyperlink r:id="rId15" w:history="1">
                          <w:r>
                            <w:rPr>
                              <w:rStyle w:val="Hyperlink"/>
                              <w:rFonts w:ascii="Helvetica Neue" w:hAnsi="Helvetica Neue"/>
                              <w:b/>
                              <w:bCs/>
                              <w:color w:val="4C6AA2"/>
                              <w:sz w:val="18"/>
                              <w:szCs w:val="18"/>
                            </w:rPr>
                            <w:t>recalls</w:t>
                          </w:r>
                        </w:hyperlink>
                        <w:r>
                          <w:rPr>
                            <w:rFonts w:ascii="Helvetica Neue" w:hAnsi="Helvetica Neue"/>
                            <w:color w:val="000000"/>
                            <w:sz w:val="18"/>
                            <w:szCs w:val="18"/>
                          </w:rPr>
                          <w:t> for </w:t>
                        </w:r>
                        <w:r>
                          <w:rPr>
                            <w:rStyle w:val="Emphasis"/>
                            <w:rFonts w:ascii="Helvetica Neue" w:hAnsi="Helvetica Neue"/>
                            <w:color w:val="000000"/>
                            <w:sz w:val="18"/>
                            <w:szCs w:val="18"/>
                          </w:rPr>
                          <w:t>Time</w:t>
                        </w:r>
                        <w:r>
                          <w:rPr>
                            <w:rFonts w:ascii="Helvetica Neue" w:hAnsi="Helvetica Neue"/>
                            <w:color w:val="000000"/>
                            <w:sz w:val="18"/>
                            <w:szCs w:val="18"/>
                          </w:rPr>
                          <w:t xml:space="preserve">, police continue to crack down on protesters with extreme violence. However, young Nigerians are optimistic that the movement will lead to systemic change. </w:t>
                        </w:r>
                        <w:proofErr w:type="spellStart"/>
                        <w:r>
                          <w:rPr>
                            <w:rFonts w:ascii="Helvetica Neue" w:hAnsi="Helvetica Neue"/>
                            <w:color w:val="000000"/>
                            <w:sz w:val="18"/>
                            <w:szCs w:val="18"/>
                          </w:rPr>
                          <w:t>Vome</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Aghoghovbia-Gafaar</w:t>
                        </w:r>
                        <w:proofErr w:type="spellEnd"/>
                        <w:r>
                          <w:rPr>
                            <w:rFonts w:ascii="Helvetica Neue" w:hAnsi="Helvetica Neue"/>
                            <w:color w:val="000000"/>
                            <w:sz w:val="18"/>
                            <w:szCs w:val="18"/>
                          </w:rPr>
                          <w:t> </w:t>
                        </w:r>
                        <w:hyperlink r:id="rId16" w:history="1">
                          <w:r>
                            <w:rPr>
                              <w:rStyle w:val="Hyperlink"/>
                              <w:rFonts w:ascii="Helvetica Neue" w:hAnsi="Helvetica Neue"/>
                              <w:b/>
                              <w:bCs/>
                              <w:color w:val="4C6AA2"/>
                              <w:sz w:val="18"/>
                              <w:szCs w:val="18"/>
                            </w:rPr>
                            <w:t>notes</w:t>
                          </w:r>
                        </w:hyperlink>
                        <w:r>
                          <w:rPr>
                            <w:rFonts w:ascii="Helvetica Neue" w:hAnsi="Helvetica Neue"/>
                            <w:color w:val="000000"/>
                            <w:sz w:val="18"/>
                            <w:szCs w:val="18"/>
                          </w:rPr>
                          <w:t xml:space="preserve"> that previously marginalised groups are spearheading the movement, while </w:t>
                        </w:r>
                        <w:proofErr w:type="spellStart"/>
                        <w:r>
                          <w:rPr>
                            <w:rFonts w:ascii="Helvetica Neue" w:hAnsi="Helvetica Neue"/>
                            <w:color w:val="000000"/>
                            <w:sz w:val="18"/>
                            <w:szCs w:val="18"/>
                          </w:rPr>
                          <w:t>Chibundu</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Onuzo</w:t>
                        </w:r>
                        <w:proofErr w:type="spellEnd"/>
                        <w:r>
                          <w:rPr>
                            <w:rFonts w:ascii="Helvetica Neue" w:hAnsi="Helvetica Neue"/>
                            <w:color w:val="000000"/>
                            <w:sz w:val="18"/>
                            <w:szCs w:val="18"/>
                          </w:rPr>
                          <w:t> </w:t>
                        </w:r>
                        <w:hyperlink r:id="rId17" w:history="1">
                          <w:r>
                            <w:rPr>
                              <w:rStyle w:val="Hyperlink"/>
                              <w:rFonts w:ascii="Helvetica Neue" w:hAnsi="Helvetica Neue"/>
                              <w:b/>
                              <w:bCs/>
                              <w:color w:val="4C6AA2"/>
                              <w:sz w:val="18"/>
                              <w:szCs w:val="18"/>
                            </w:rPr>
                            <w:t>suggests</w:t>
                          </w:r>
                        </w:hyperlink>
                        <w:r>
                          <w:rPr>
                            <w:rFonts w:ascii="Helvetica Neue" w:hAnsi="Helvetica Neue"/>
                            <w:color w:val="000000"/>
                            <w:sz w:val="18"/>
                            <w:szCs w:val="18"/>
                          </w:rPr>
                          <w:t> that the protests represent a key part of the broader Black Lives Matter movement.</w:t>
                        </w:r>
                        <w:r>
                          <w:rPr>
                            <w:rFonts w:ascii="Verdana" w:hAnsi="Verdana"/>
                            <w:color w:val="000000"/>
                          </w:rPr>
                          <w:br/>
                        </w:r>
                        <w:r>
                          <w:rPr>
                            <w:rFonts w:ascii="Helvetica Neue" w:hAnsi="Helvetica Neue"/>
                            <w:color w:val="000000"/>
                            <w:sz w:val="15"/>
                            <w:szCs w:val="15"/>
                          </w:rPr>
                          <w:t>Image credit: </w:t>
                        </w:r>
                        <w:hyperlink r:id="rId18" w:tgtFrame="_blank" w:history="1">
                          <w:r>
                            <w:rPr>
                              <w:rStyle w:val="Hyperlink"/>
                              <w:rFonts w:ascii="Helvetica Neue" w:hAnsi="Helvetica Neue"/>
                              <w:b/>
                              <w:bCs/>
                              <w:color w:val="4C6AA2"/>
                              <w:sz w:val="15"/>
                              <w:szCs w:val="15"/>
                            </w:rPr>
                            <w:t>AMISOM Public Information</w:t>
                          </w:r>
                        </w:hyperlink>
                      </w:p>
                    </w:tc>
                  </w:tr>
                </w:tbl>
                <w:p w14:paraId="6BA74CF7" w14:textId="77777777" w:rsidR="00F73FFB" w:rsidRDefault="00F73FFB">
                  <w:pPr>
                    <w:rPr>
                      <w:rFonts w:ascii="Times New Roman" w:hAnsi="Times New Roman"/>
                    </w:rPr>
                  </w:pPr>
                </w:p>
              </w:tc>
            </w:tr>
          </w:tbl>
          <w:p w14:paraId="244A7C56" w14:textId="77777777" w:rsidR="00F73FFB" w:rsidRDefault="00F73FFB">
            <w:pPr>
              <w:rPr>
                <w:rFonts w:ascii="Times" w:hAnsi="Times"/>
                <w:color w:val="000000"/>
                <w:sz w:val="27"/>
                <w:szCs w:val="27"/>
              </w:rPr>
            </w:pPr>
          </w:p>
        </w:tc>
      </w:tr>
    </w:tbl>
    <w:p w14:paraId="402F5979"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B68CA91"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4E68611A" w14:textId="77777777">
              <w:tc>
                <w:tcPr>
                  <w:tcW w:w="0" w:type="auto"/>
                  <w:vAlign w:val="center"/>
                  <w:hideMark/>
                </w:tcPr>
                <w:p w14:paraId="73884913" w14:textId="77777777" w:rsidR="00F73FFB" w:rsidRDefault="00F73FFB"/>
              </w:tc>
            </w:tr>
          </w:tbl>
          <w:p w14:paraId="1561FE63" w14:textId="77777777" w:rsidR="00F73FFB" w:rsidRDefault="00F73FFB">
            <w:pPr>
              <w:rPr>
                <w:rFonts w:ascii="Times" w:hAnsi="Times"/>
                <w:color w:val="000000"/>
                <w:sz w:val="27"/>
                <w:szCs w:val="27"/>
              </w:rPr>
            </w:pPr>
          </w:p>
        </w:tc>
      </w:tr>
    </w:tbl>
    <w:p w14:paraId="2E301C21"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16DE4FE8"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410F1380" w14:textId="77777777">
              <w:tc>
                <w:tcPr>
                  <w:tcW w:w="0" w:type="auto"/>
                  <w:tcMar>
                    <w:top w:w="0" w:type="dxa"/>
                    <w:left w:w="270" w:type="dxa"/>
                    <w:bottom w:w="135" w:type="dxa"/>
                    <w:right w:w="270" w:type="dxa"/>
                  </w:tcMar>
                  <w:hideMark/>
                </w:tcPr>
                <w:p w14:paraId="06B3F6C8" w14:textId="77777777" w:rsidR="00F73FFB" w:rsidRDefault="00F73FFB">
                  <w:pPr>
                    <w:spacing w:line="360" w:lineRule="atLeast"/>
                    <w:rPr>
                      <w:rFonts w:ascii="Verdana" w:hAnsi="Verdana"/>
                      <w:color w:val="000000"/>
                    </w:rPr>
                  </w:pPr>
                  <w:r>
                    <w:rPr>
                      <w:rStyle w:val="Emphasis"/>
                      <w:rFonts w:ascii="Helvetica Neue" w:hAnsi="Helvetica Neue"/>
                      <w:color w:val="000000"/>
                      <w:sz w:val="17"/>
                      <w:szCs w:val="17"/>
                    </w:rPr>
                    <w:t>These articles were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7A6BDBDB" w14:textId="77777777" w:rsidR="00F73FFB" w:rsidRDefault="00F73FFB">
            <w:pPr>
              <w:rPr>
                <w:rFonts w:ascii="Times" w:hAnsi="Times"/>
                <w:color w:val="000000"/>
                <w:sz w:val="27"/>
                <w:szCs w:val="27"/>
              </w:rPr>
            </w:pPr>
          </w:p>
        </w:tc>
      </w:tr>
    </w:tbl>
    <w:p w14:paraId="69AC27C2"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B359E53"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5F50CD91" w14:textId="77777777">
              <w:tc>
                <w:tcPr>
                  <w:tcW w:w="0" w:type="auto"/>
                  <w:vAlign w:val="center"/>
                  <w:hideMark/>
                </w:tcPr>
                <w:p w14:paraId="0C7E2B53" w14:textId="77777777" w:rsidR="00F73FFB" w:rsidRDefault="00F73FFB"/>
              </w:tc>
            </w:tr>
          </w:tbl>
          <w:p w14:paraId="39EB1947" w14:textId="77777777" w:rsidR="00F73FFB" w:rsidRDefault="00F73FFB">
            <w:pPr>
              <w:rPr>
                <w:rFonts w:ascii="Times" w:hAnsi="Times"/>
                <w:color w:val="000000"/>
                <w:sz w:val="27"/>
                <w:szCs w:val="27"/>
              </w:rPr>
            </w:pPr>
          </w:p>
        </w:tc>
      </w:tr>
    </w:tbl>
    <w:p w14:paraId="23078E5A"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2AC9985B" w14:textId="77777777" w:rsidTr="00F73FF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73FFB" w14:paraId="4E2292B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F73FFB" w14:paraId="5ECE8865" w14:textId="77777777">
                    <w:tc>
                      <w:tcPr>
                        <w:tcW w:w="0" w:type="auto"/>
                        <w:hideMark/>
                      </w:tcPr>
                      <w:p w14:paraId="73ECCF02" w14:textId="2D74D493" w:rsidR="00F73FFB" w:rsidRDefault="00F73FFB">
                        <w:r>
                          <w:lastRenderedPageBreak/>
                          <w:fldChar w:fldCharType="begin"/>
                        </w:r>
                        <w:r>
                          <w:instrText xml:space="preserve"> INCLUDEPICTURE "https://mcusercontent.com/0e9feb1606f1b4129a8b65828/images/9a82422d-a497-444e-b41a-f409c7f18440.jpg" \* MERGEFORMATINET </w:instrText>
                        </w:r>
                        <w:r>
                          <w:fldChar w:fldCharType="separate"/>
                        </w:r>
                        <w:r>
                          <w:rPr>
                            <w:noProof/>
                          </w:rPr>
                          <w:drawing>
                            <wp:inline distT="0" distB="0" distL="0" distR="0" wp14:anchorId="6C4E59BD" wp14:editId="7C28348C">
                              <wp:extent cx="3355340" cy="501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340" cy="50165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73FFB" w14:paraId="00107264" w14:textId="77777777">
                    <w:tc>
                      <w:tcPr>
                        <w:tcW w:w="0" w:type="auto"/>
                        <w:hideMark/>
                      </w:tcPr>
                      <w:p w14:paraId="34537085" w14:textId="77777777" w:rsidR="00F73FFB" w:rsidRDefault="00F73FFB">
                        <w:pPr>
                          <w:pStyle w:val="NormalWeb"/>
                          <w:spacing w:before="150" w:beforeAutospacing="0" w:after="150" w:afterAutospacing="0" w:line="300" w:lineRule="atLeast"/>
                          <w:rPr>
                            <w:rFonts w:ascii="Verdana" w:hAnsi="Verdana"/>
                            <w:color w:val="000000"/>
                          </w:rPr>
                        </w:pPr>
                        <w:hyperlink r:id="rId20" w:tgtFrame="_blank" w:history="1">
                          <w:r>
                            <w:rPr>
                              <w:rStyle w:val="Hyperlink"/>
                              <w:rFonts w:ascii="Helvetica Neue" w:hAnsi="Helvetica Neue"/>
                              <w:b/>
                              <w:bCs/>
                              <w:color w:val="4B6AA2"/>
                              <w:sz w:val="30"/>
                              <w:szCs w:val="30"/>
                            </w:rPr>
                            <w:t>Why the US risks becoming the next Greece</w:t>
                          </w:r>
                        </w:hyperlink>
                        <w:r>
                          <w:rPr>
                            <w:rFonts w:ascii="Verdana" w:hAnsi="Verdana"/>
                            <w:color w:val="000000"/>
                          </w:rPr>
                          <w:br/>
                        </w:r>
                        <w:r>
                          <w:rPr>
                            <w:rFonts w:ascii="Verdana" w:hAnsi="Verdana"/>
                            <w:color w:val="000000"/>
                            <w:sz w:val="17"/>
                            <w:szCs w:val="17"/>
                          </w:rPr>
                          <w:t> </w:t>
                        </w:r>
                        <w:r>
                          <w:rPr>
                            <w:rFonts w:ascii="Verdana" w:hAnsi="Verdana"/>
                            <w:color w:val="000000"/>
                          </w:rPr>
                          <w:br/>
                        </w:r>
                        <w:r>
                          <w:rPr>
                            <w:rFonts w:ascii="Helvetica Neue" w:hAnsi="Helvetica Neue"/>
                            <w:color w:val="000000"/>
                            <w:sz w:val="18"/>
                            <w:szCs w:val="18"/>
                          </w:rPr>
                          <w:t>In the wake of the 2008 global financial crisis, there was a lot of discussion that, unless its budget deficit was brought under control, the United States would become like Greece. However, these warnings proved to be unfounded. That being said, there are still risks of a different variety. In this edition of the </w:t>
                        </w:r>
                        <w:hyperlink r:id="rId21" w:tgtFrame="_blank" w:history="1">
                          <w:r>
                            <w:rPr>
                              <w:rStyle w:val="Hyperlink"/>
                              <w:rFonts w:ascii="Helvetica Neue" w:hAnsi="Helvetica Neue"/>
                              <w:b/>
                              <w:bCs/>
                              <w:color w:val="4C6AA2"/>
                              <w:sz w:val="18"/>
                              <w:szCs w:val="18"/>
                            </w:rPr>
                            <w:t>Odd Lots podcast</w:t>
                          </w:r>
                        </w:hyperlink>
                        <w:r>
                          <w:rPr>
                            <w:rFonts w:ascii="Helvetica Neue" w:hAnsi="Helvetica Neue"/>
                            <w:color w:val="000000"/>
                            <w:sz w:val="18"/>
                            <w:szCs w:val="18"/>
                          </w:rPr>
                          <w:t xml:space="preserve">, Bloomberg editors Tracey Alloway and Joe </w:t>
                        </w:r>
                        <w:proofErr w:type="spellStart"/>
                        <w:r>
                          <w:rPr>
                            <w:rFonts w:ascii="Helvetica Neue" w:hAnsi="Helvetica Neue"/>
                            <w:color w:val="000000"/>
                            <w:sz w:val="18"/>
                            <w:szCs w:val="18"/>
                          </w:rPr>
                          <w:t>Weisenthal</w:t>
                        </w:r>
                        <w:proofErr w:type="spellEnd"/>
                        <w:r>
                          <w:rPr>
                            <w:rFonts w:ascii="Helvetica Neue" w:hAnsi="Helvetica Neue"/>
                            <w:color w:val="000000"/>
                            <w:sz w:val="18"/>
                            <w:szCs w:val="18"/>
                          </w:rPr>
                          <w:t xml:space="preserve"> speak with economist Michael Hudson on the risk of too much private sector debt in the US and the potential that it has to permanently degrade consumption and investment.</w:t>
                        </w:r>
                        <w:r>
                          <w:rPr>
                            <w:rFonts w:ascii="Verdana" w:hAnsi="Verdana"/>
                            <w:color w:val="000000"/>
                          </w:rPr>
                          <w:br/>
                        </w:r>
                        <w:r>
                          <w:rPr>
                            <w:rFonts w:ascii="Helvetica Neue" w:hAnsi="Helvetica Neue"/>
                            <w:color w:val="000000"/>
                            <w:sz w:val="15"/>
                            <w:szCs w:val="15"/>
                          </w:rPr>
                          <w:t>Image credit: </w:t>
                        </w:r>
                        <w:proofErr w:type="spellStart"/>
                        <w:r>
                          <w:rPr>
                            <w:rFonts w:ascii="Helvetica Neue" w:hAnsi="Helvetica Neue"/>
                            <w:color w:val="000000"/>
                            <w:sz w:val="15"/>
                            <w:szCs w:val="15"/>
                          </w:rPr>
                          <w:fldChar w:fldCharType="begin"/>
                        </w:r>
                        <w:r>
                          <w:rPr>
                            <w:rFonts w:ascii="Helvetica Neue" w:hAnsi="Helvetica Neue"/>
                            <w:color w:val="000000"/>
                            <w:sz w:val="15"/>
                            <w:szCs w:val="15"/>
                          </w:rPr>
                          <w:instrText xml:space="preserve"> HYPERLINK "https://www.flickr.com/photos/herr_hartmann/388446323/in/photolist-AjTyp-294X1Z3-2hn4Zv9-N5HPTr-2fhNCBA-2b6HqpW-qEEwU6-JHNfQ2-5EFQwv-23W674T-PKo8Nx-2gPdN5N-ac6xk8-auCyj7-auCuSs-cwBbXL-av7n4U-auA1Pk-25F8qui-auA6PD-33ZGcc-av4yxp-auzNQt-auCPf7-auzJUH-auzXnv-p6ABd2-auzPNg-auCfRo-av7duL-av7n6b-auzS9v-av4HZD-auzA1v-CzdXth-WAWHad-2jVVAr5-2gLENPu-SjYpff-7taomA-QuLyBb-2i26bvK-NkyCqv-q165i1-pmqRao-ovFucs-uVBKMj-22hs5t4-VBi6RY-PKNcJ1" \t "_blank" </w:instrText>
                        </w:r>
                        <w:r>
                          <w:rPr>
                            <w:rFonts w:ascii="Helvetica Neue" w:hAnsi="Helvetica Neue"/>
                            <w:color w:val="000000"/>
                            <w:sz w:val="15"/>
                            <w:szCs w:val="15"/>
                          </w:rPr>
                          <w:fldChar w:fldCharType="separate"/>
                        </w:r>
                        <w:r>
                          <w:rPr>
                            <w:rStyle w:val="Hyperlink"/>
                            <w:rFonts w:ascii="Helvetica Neue" w:hAnsi="Helvetica Neue"/>
                            <w:b/>
                            <w:bCs/>
                            <w:color w:val="4C6AA2"/>
                            <w:sz w:val="15"/>
                            <w:szCs w:val="15"/>
                          </w:rPr>
                          <w:t>herr_hartmann</w:t>
                        </w:r>
                        <w:proofErr w:type="spellEnd"/>
                        <w:r>
                          <w:rPr>
                            <w:rFonts w:ascii="Helvetica Neue" w:hAnsi="Helvetica Neue"/>
                            <w:color w:val="000000"/>
                            <w:sz w:val="15"/>
                            <w:szCs w:val="15"/>
                          </w:rPr>
                          <w:fldChar w:fldCharType="end"/>
                        </w:r>
                      </w:p>
                    </w:tc>
                  </w:tr>
                </w:tbl>
                <w:p w14:paraId="1201122A" w14:textId="77777777" w:rsidR="00F73FFB" w:rsidRDefault="00F73FFB">
                  <w:pPr>
                    <w:rPr>
                      <w:rFonts w:ascii="Times New Roman" w:hAnsi="Times New Roman"/>
                    </w:rPr>
                  </w:pPr>
                </w:p>
              </w:tc>
            </w:tr>
          </w:tbl>
          <w:p w14:paraId="1F62C26D" w14:textId="77777777" w:rsidR="00F73FFB" w:rsidRDefault="00F73FFB">
            <w:pPr>
              <w:rPr>
                <w:rFonts w:ascii="Times" w:hAnsi="Times"/>
                <w:color w:val="000000"/>
                <w:sz w:val="27"/>
                <w:szCs w:val="27"/>
              </w:rPr>
            </w:pPr>
          </w:p>
        </w:tc>
      </w:tr>
    </w:tbl>
    <w:p w14:paraId="12E69CD9"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31887B06" w14:textId="77777777" w:rsidTr="00F73FF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73FFB" w14:paraId="2FD59C8F" w14:textId="77777777">
              <w:tc>
                <w:tcPr>
                  <w:tcW w:w="0" w:type="auto"/>
                  <w:vAlign w:val="center"/>
                  <w:hideMark/>
                </w:tcPr>
                <w:p w14:paraId="341BF6BE" w14:textId="77777777" w:rsidR="00F73FFB" w:rsidRDefault="00F73FFB"/>
              </w:tc>
            </w:tr>
          </w:tbl>
          <w:p w14:paraId="30E3E301" w14:textId="77777777" w:rsidR="00F73FFB" w:rsidRDefault="00F73FFB">
            <w:pPr>
              <w:rPr>
                <w:rFonts w:ascii="Times" w:hAnsi="Times"/>
                <w:color w:val="000000"/>
                <w:sz w:val="27"/>
                <w:szCs w:val="27"/>
              </w:rPr>
            </w:pPr>
          </w:p>
        </w:tc>
      </w:tr>
    </w:tbl>
    <w:p w14:paraId="5BE470F7"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90A73BF" w14:textId="77777777" w:rsidTr="00F73FF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15F3D46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73FFB" w14:paraId="430829F5" w14:textId="77777777">
                    <w:tc>
                      <w:tcPr>
                        <w:tcW w:w="0" w:type="auto"/>
                        <w:shd w:val="clear" w:color="auto" w:fill="4B6AA2"/>
                        <w:tcMar>
                          <w:top w:w="270" w:type="dxa"/>
                          <w:left w:w="270" w:type="dxa"/>
                          <w:bottom w:w="270" w:type="dxa"/>
                          <w:right w:w="270" w:type="dxa"/>
                        </w:tcMar>
                        <w:hideMark/>
                      </w:tcPr>
                      <w:p w14:paraId="65CEA120" w14:textId="77777777" w:rsidR="00F73FFB" w:rsidRDefault="00F73FFB">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B3E73F9" w14:textId="77777777" w:rsidR="00F73FFB" w:rsidRDefault="00F73FFB">
                  <w:pPr>
                    <w:rPr>
                      <w:rFonts w:ascii="Times New Roman" w:hAnsi="Times New Roman"/>
                    </w:rPr>
                  </w:pPr>
                </w:p>
              </w:tc>
            </w:tr>
          </w:tbl>
          <w:p w14:paraId="46273433" w14:textId="77777777" w:rsidR="00F73FFB" w:rsidRDefault="00F73FFB">
            <w:pPr>
              <w:rPr>
                <w:rFonts w:ascii="Times" w:hAnsi="Times"/>
                <w:color w:val="000000"/>
                <w:sz w:val="27"/>
                <w:szCs w:val="27"/>
              </w:rPr>
            </w:pPr>
          </w:p>
        </w:tc>
      </w:tr>
    </w:tbl>
    <w:p w14:paraId="510763D1"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12C6B066"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78DD467A" w14:textId="77777777">
              <w:tc>
                <w:tcPr>
                  <w:tcW w:w="0" w:type="auto"/>
                  <w:tcMar>
                    <w:top w:w="0" w:type="dxa"/>
                    <w:left w:w="270" w:type="dxa"/>
                    <w:bottom w:w="135" w:type="dxa"/>
                    <w:right w:w="270" w:type="dxa"/>
                  </w:tcMar>
                  <w:hideMark/>
                </w:tcPr>
                <w:p w14:paraId="238D2550" w14:textId="77777777" w:rsidR="00F73FFB" w:rsidRDefault="00F73FFB">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xml:space="preserve"> looks at New Zealand after Ardern's landslide victory, and the future of global economic cooperation.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BE59D0C" w14:textId="77777777" w:rsidR="00F73FFB" w:rsidRDefault="00F73FFB">
            <w:pPr>
              <w:rPr>
                <w:rFonts w:ascii="Times" w:hAnsi="Times"/>
                <w:color w:val="000000"/>
                <w:sz w:val="27"/>
                <w:szCs w:val="27"/>
              </w:rPr>
            </w:pPr>
          </w:p>
        </w:tc>
      </w:tr>
    </w:tbl>
    <w:p w14:paraId="6B6A0721"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244A339D"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6CBC82EA" w14:textId="77777777">
              <w:tc>
                <w:tcPr>
                  <w:tcW w:w="0" w:type="auto"/>
                  <w:vAlign w:val="center"/>
                  <w:hideMark/>
                </w:tcPr>
                <w:p w14:paraId="5DA0612A" w14:textId="77777777" w:rsidR="00F73FFB" w:rsidRDefault="00F73FFB"/>
              </w:tc>
            </w:tr>
          </w:tbl>
          <w:p w14:paraId="16F7321D" w14:textId="77777777" w:rsidR="00F73FFB" w:rsidRDefault="00F73FFB">
            <w:pPr>
              <w:rPr>
                <w:rFonts w:ascii="Times" w:hAnsi="Times"/>
                <w:color w:val="000000"/>
                <w:sz w:val="27"/>
                <w:szCs w:val="27"/>
              </w:rPr>
            </w:pPr>
          </w:p>
        </w:tc>
      </w:tr>
    </w:tbl>
    <w:p w14:paraId="4DAAE6E6"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7A53ECED" w14:textId="77777777" w:rsidTr="00F73FF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73FFB" w14:paraId="553BEB1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F73FFB" w14:paraId="44C19B2C" w14:textId="77777777">
                    <w:tc>
                      <w:tcPr>
                        <w:tcW w:w="0" w:type="auto"/>
                        <w:hideMark/>
                      </w:tcPr>
                      <w:p w14:paraId="3068EFBB" w14:textId="3D6DC35D" w:rsidR="00F73FFB" w:rsidRDefault="00F73FFB">
                        <w:pPr>
                          <w:jc w:val="right"/>
                        </w:pPr>
                        <w:r>
                          <w:lastRenderedPageBreak/>
                          <w:fldChar w:fldCharType="begin"/>
                        </w:r>
                        <w:r>
                          <w:instrText xml:space="preserve"> INCLUDEPICTURE "https://mcusercontent.com/0e9feb1606f1b4129a8b65828/images/47aea5b0-4f4c-4438-9b36-3904a4ea8f80.jpg" \* MERGEFORMATINET </w:instrText>
                        </w:r>
                        <w:r>
                          <w:fldChar w:fldCharType="separate"/>
                        </w:r>
                        <w:r>
                          <w:rPr>
                            <w:noProof/>
                          </w:rPr>
                          <w:drawing>
                            <wp:inline distT="0" distB="0" distL="0" distR="0" wp14:anchorId="14D58C97" wp14:editId="27E5FED4">
                              <wp:extent cx="3355340" cy="412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340" cy="4127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73FFB" w14:paraId="61FBCCC6" w14:textId="77777777">
                    <w:tc>
                      <w:tcPr>
                        <w:tcW w:w="0" w:type="auto"/>
                        <w:hideMark/>
                      </w:tcPr>
                      <w:p w14:paraId="526AB057" w14:textId="77777777" w:rsidR="00F73FFB" w:rsidRDefault="00F73FFB">
                        <w:pPr>
                          <w:pStyle w:val="NormalWeb"/>
                          <w:spacing w:before="150" w:beforeAutospacing="0" w:after="150" w:afterAutospacing="0" w:line="300" w:lineRule="atLeast"/>
                          <w:rPr>
                            <w:rFonts w:ascii="Verdana" w:hAnsi="Verdana"/>
                            <w:color w:val="222222"/>
                          </w:rPr>
                        </w:pPr>
                        <w:hyperlink r:id="rId23" w:tgtFrame="_blank" w:history="1">
                          <w:r>
                            <w:rPr>
                              <w:rStyle w:val="Hyperlink"/>
                              <w:rFonts w:ascii="Helvetica Neue" w:hAnsi="Helvetica Neue"/>
                              <w:b/>
                              <w:bCs/>
                              <w:color w:val="4C6AA2"/>
                              <w:sz w:val="30"/>
                              <w:szCs w:val="30"/>
                            </w:rPr>
                            <w:t>After the Landslide</w:t>
                          </w:r>
                        </w:hyperlink>
                        <w:r>
                          <w:rPr>
                            <w:rFonts w:ascii="Verdana" w:hAnsi="Verdana"/>
                            <w:color w:val="222222"/>
                          </w:rPr>
                          <w:br/>
                        </w:r>
                        <w:r>
                          <w:rPr>
                            <w:rFonts w:ascii="Helvetica Neue" w:hAnsi="Helvetica Neue"/>
                            <w:color w:val="222222"/>
                            <w:sz w:val="18"/>
                            <w:szCs w:val="18"/>
                          </w:rPr>
                          <w:t> </w:t>
                        </w:r>
                        <w:r>
                          <w:rPr>
                            <w:rFonts w:ascii="Verdana" w:hAnsi="Verdana"/>
                            <w:color w:val="222222"/>
                          </w:rPr>
                          <w:br/>
                        </w:r>
                        <w:r>
                          <w:rPr>
                            <w:rFonts w:ascii="Helvetica Neue" w:hAnsi="Helvetica Neue"/>
                            <w:color w:val="222222"/>
                            <w:sz w:val="18"/>
                            <w:szCs w:val="18"/>
                          </w:rPr>
                          <w:t>As the world watched, the citizens of New Zealand went to the polls and voted overwhelmingly for Jacinda Ardern and her New Zealand Labour Party. While her popularity and mandate are clear, there remains the question of how her government will act to rebuild an economy decimated by COVID-19. These future challenges and what they hold for New Zealand are </w:t>
                        </w:r>
                        <w:hyperlink r:id="rId24" w:tgtFrame="_blank" w:history="1">
                          <w:r>
                            <w:rPr>
                              <w:rStyle w:val="Hyperlink"/>
                              <w:rFonts w:ascii="Helvetica Neue" w:hAnsi="Helvetica Neue"/>
                              <w:b/>
                              <w:bCs/>
                              <w:color w:val="4C6AA2"/>
                              <w:sz w:val="18"/>
                              <w:szCs w:val="18"/>
                            </w:rPr>
                            <w:t>discussed</w:t>
                          </w:r>
                        </w:hyperlink>
                        <w:r>
                          <w:rPr>
                            <w:rFonts w:ascii="Helvetica Neue" w:hAnsi="Helvetica Neue"/>
                            <w:color w:val="222222"/>
                            <w:sz w:val="18"/>
                            <w:szCs w:val="18"/>
                          </w:rPr>
                          <w:t> by Dick Grant in the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xml:space="preserve">, who suggests that there will be real pressure in Ardern's second term to boost the economy in the face of rising government debt and deficit. Dick argues that New Zealand must not face these challenges </w:t>
                        </w:r>
                        <w:proofErr w:type="gramStart"/>
                        <w:r>
                          <w:rPr>
                            <w:rFonts w:ascii="Helvetica Neue" w:hAnsi="Helvetica Neue"/>
                            <w:color w:val="222222"/>
                            <w:sz w:val="18"/>
                            <w:szCs w:val="18"/>
                          </w:rPr>
                          <w:t>alone, but</w:t>
                        </w:r>
                        <w:proofErr w:type="gramEnd"/>
                        <w:r>
                          <w:rPr>
                            <w:rFonts w:ascii="Helvetica Neue" w:hAnsi="Helvetica Neue"/>
                            <w:color w:val="222222"/>
                            <w:sz w:val="18"/>
                            <w:szCs w:val="18"/>
                          </w:rPr>
                          <w:t xml:space="preserve"> must strive to achieve international cooperation to regenerate the post-COVID global economy. </w:t>
                        </w:r>
                        <w:r>
                          <w:rPr>
                            <w:rFonts w:ascii="Verdana" w:hAnsi="Verdana"/>
                            <w:color w:val="222222"/>
                          </w:rPr>
                          <w:br/>
                        </w:r>
                        <w:r>
                          <w:rPr>
                            <w:rFonts w:ascii="Helvetica Neue" w:hAnsi="Helvetica Neue"/>
                            <w:color w:val="222222"/>
                            <w:sz w:val="15"/>
                            <w:szCs w:val="15"/>
                          </w:rPr>
                          <w:t>Image credit: </w:t>
                        </w:r>
                        <w:hyperlink r:id="rId25" w:tgtFrame="_blank" w:history="1">
                          <w:r>
                            <w:rPr>
                              <w:rStyle w:val="Hyperlink"/>
                              <w:rFonts w:ascii="Helvetica Neue" w:hAnsi="Helvetica Neue"/>
                              <w:b/>
                              <w:bCs/>
                              <w:color w:val="4C6AA2"/>
                              <w:sz w:val="15"/>
                              <w:szCs w:val="15"/>
                            </w:rPr>
                            <w:t>Nevada Halbert</w:t>
                          </w:r>
                        </w:hyperlink>
                      </w:p>
                    </w:tc>
                  </w:tr>
                </w:tbl>
                <w:p w14:paraId="13EBB999" w14:textId="77777777" w:rsidR="00F73FFB" w:rsidRDefault="00F73FFB">
                  <w:pPr>
                    <w:rPr>
                      <w:rFonts w:ascii="Times New Roman" w:hAnsi="Times New Roman"/>
                    </w:rPr>
                  </w:pPr>
                </w:p>
              </w:tc>
            </w:tr>
          </w:tbl>
          <w:p w14:paraId="76B78AC7" w14:textId="77777777" w:rsidR="00F73FFB" w:rsidRDefault="00F73FFB">
            <w:pPr>
              <w:rPr>
                <w:rFonts w:ascii="Times" w:hAnsi="Times"/>
                <w:color w:val="000000"/>
                <w:sz w:val="27"/>
                <w:szCs w:val="27"/>
              </w:rPr>
            </w:pPr>
          </w:p>
        </w:tc>
      </w:tr>
    </w:tbl>
    <w:p w14:paraId="00B52B06"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52FC7D3" w14:textId="77777777" w:rsidTr="00F73FF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73FFB" w14:paraId="7BC2E5D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4"/>
                  </w:tblGrid>
                  <w:tr w:rsidR="00F73FFB" w14:paraId="58F54941" w14:textId="77777777">
                    <w:tc>
                      <w:tcPr>
                        <w:tcW w:w="0" w:type="auto"/>
                        <w:hideMark/>
                      </w:tcPr>
                      <w:p w14:paraId="41404073" w14:textId="6B2792E6" w:rsidR="00F73FFB" w:rsidRDefault="00F73FFB">
                        <w:pPr>
                          <w:jc w:val="right"/>
                        </w:pPr>
                        <w:r>
                          <w:fldChar w:fldCharType="begin"/>
                        </w:r>
                        <w:r>
                          <w:instrText xml:space="preserve"> INCLUDEPICTURE "https://mcusercontent.com/0e9feb1606f1b4129a8b65828/images/969ce34a-91b8-4b35-b6bb-6210bca7d57b.jpg" \* MERGEFORMATINET </w:instrText>
                        </w:r>
                        <w:r>
                          <w:fldChar w:fldCharType="separate"/>
                        </w:r>
                        <w:r>
                          <w:rPr>
                            <w:noProof/>
                          </w:rPr>
                          <w:drawing>
                            <wp:inline distT="0" distB="0" distL="0" distR="0" wp14:anchorId="5F7F4A1B" wp14:editId="5FC6DD60">
                              <wp:extent cx="3355340" cy="429514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5340" cy="429514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73FFB" w14:paraId="33E1F82F" w14:textId="77777777">
                    <w:tc>
                      <w:tcPr>
                        <w:tcW w:w="0" w:type="auto"/>
                        <w:hideMark/>
                      </w:tcPr>
                      <w:p w14:paraId="550820DF" w14:textId="77777777" w:rsidR="00F73FFB" w:rsidRDefault="00F73FFB">
                        <w:pPr>
                          <w:pStyle w:val="NormalWeb"/>
                          <w:spacing w:before="150" w:beforeAutospacing="0" w:after="150" w:afterAutospacing="0" w:line="300" w:lineRule="atLeast"/>
                          <w:rPr>
                            <w:rFonts w:ascii="Verdana" w:hAnsi="Verdana"/>
                            <w:color w:val="222222"/>
                          </w:rPr>
                        </w:pPr>
                        <w:hyperlink r:id="rId27" w:tgtFrame="_blank" w:history="1">
                          <w:r>
                            <w:rPr>
                              <w:rStyle w:val="Hyperlink"/>
                              <w:rFonts w:ascii="Helvetica Neue" w:hAnsi="Helvetica Neue"/>
                              <w:b/>
                              <w:bCs/>
                              <w:color w:val="4C6AA2"/>
                              <w:sz w:val="30"/>
                              <w:szCs w:val="30"/>
                            </w:rPr>
                            <w:t>Economic Cooperation in a Post-Pandemic World</w:t>
                          </w:r>
                        </w:hyperlink>
                        <w:r>
                          <w:rPr>
                            <w:rFonts w:ascii="Verdana" w:hAnsi="Verdana"/>
                            <w:color w:val="222222"/>
                          </w:rPr>
                          <w:br/>
                        </w:r>
                        <w:r>
                          <w:rPr>
                            <w:rFonts w:ascii="Helvetica Neue" w:hAnsi="Helvetica Neue"/>
                            <w:color w:val="222222"/>
                            <w:sz w:val="18"/>
                            <w:szCs w:val="18"/>
                          </w:rPr>
                          <w:t> </w:t>
                        </w:r>
                        <w:r>
                          <w:rPr>
                            <w:rFonts w:ascii="Verdana" w:hAnsi="Verdana"/>
                            <w:color w:val="222222"/>
                          </w:rPr>
                          <w:br/>
                        </w:r>
                        <w:r>
                          <w:rPr>
                            <w:rFonts w:ascii="Helvetica Neue" w:hAnsi="Helvetica Neue"/>
                            <w:color w:val="222222"/>
                            <w:sz w:val="18"/>
                            <w:szCs w:val="18"/>
                          </w:rPr>
                          <w:t>The call for leadership in the international economic order is growing as the ripples of a disintegrating liberal system and global pandemic continue to take their toll. The long term reasons for these challenges are </w:t>
                        </w:r>
                        <w:hyperlink r:id="rId28" w:tgtFrame="_blank" w:history="1">
                          <w:r>
                            <w:rPr>
                              <w:rStyle w:val="Hyperlink"/>
                              <w:rFonts w:ascii="Helvetica Neue" w:hAnsi="Helvetica Neue"/>
                              <w:b/>
                              <w:bCs/>
                              <w:color w:val="4C6AA2"/>
                              <w:sz w:val="18"/>
                              <w:szCs w:val="18"/>
                            </w:rPr>
                            <w:t>highlighted</w:t>
                          </w:r>
                        </w:hyperlink>
                        <w:r>
                          <w:rPr>
                            <w:rFonts w:ascii="Helvetica Neue" w:hAnsi="Helvetica Neue"/>
                            <w:color w:val="222222"/>
                            <w:sz w:val="18"/>
                            <w:szCs w:val="18"/>
                          </w:rPr>
                          <w:t xml:space="preserve"> by </w:t>
                        </w:r>
                        <w:proofErr w:type="spellStart"/>
                        <w:r>
                          <w:rPr>
                            <w:rFonts w:ascii="Helvetica Neue" w:hAnsi="Helvetica Neue"/>
                            <w:color w:val="222222"/>
                            <w:sz w:val="18"/>
                            <w:szCs w:val="18"/>
                          </w:rPr>
                          <w:t>Bilahari</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Kausikan</w:t>
                        </w:r>
                        <w:proofErr w:type="spellEnd"/>
                        <w:r>
                          <w:rPr>
                            <w:rFonts w:ascii="Helvetica Neue" w:hAnsi="Helvetica Neue"/>
                            <w:color w:val="222222"/>
                            <w:sz w:val="18"/>
                            <w:szCs w:val="18"/>
                          </w:rPr>
                          <w:t xml:space="preserve"> in </w:t>
                        </w:r>
                        <w:r>
                          <w:rPr>
                            <w:rStyle w:val="Emphasis"/>
                            <w:rFonts w:ascii="Helvetica Neue" w:hAnsi="Helvetica Neue"/>
                            <w:color w:val="222222"/>
                            <w:sz w:val="18"/>
                            <w:szCs w:val="18"/>
                          </w:rPr>
                          <w:t>Australian Outlook</w:t>
                        </w:r>
                        <w:r>
                          <w:rPr>
                            <w:rFonts w:ascii="Helvetica Neue" w:hAnsi="Helvetica Neue"/>
                            <w:color w:val="222222"/>
                            <w:sz w:val="18"/>
                            <w:szCs w:val="18"/>
                          </w:rPr>
                          <w:t xml:space="preserve">, who notes that the current system of trade, investment and cooperation is not a natural occurrence. </w:t>
                        </w:r>
                        <w:proofErr w:type="spellStart"/>
                        <w:r>
                          <w:rPr>
                            <w:rFonts w:ascii="Helvetica Neue" w:hAnsi="Helvetica Neue"/>
                            <w:color w:val="222222"/>
                            <w:sz w:val="18"/>
                            <w:szCs w:val="18"/>
                          </w:rPr>
                          <w:t>Kausikan</w:t>
                        </w:r>
                        <w:proofErr w:type="spellEnd"/>
                        <w:r>
                          <w:rPr>
                            <w:rFonts w:ascii="Helvetica Neue" w:hAnsi="Helvetica Neue"/>
                            <w:color w:val="222222"/>
                            <w:sz w:val="18"/>
                            <w:szCs w:val="18"/>
                          </w:rPr>
                          <w:t xml:space="preserve"> argues that with the disruption of the open international economic system, a future system will “require great agility of mind and policy”. To </w:t>
                        </w:r>
                        <w:proofErr w:type="spellStart"/>
                        <w:r>
                          <w:rPr>
                            <w:rFonts w:ascii="Helvetica Neue" w:hAnsi="Helvetica Neue"/>
                            <w:color w:val="222222"/>
                            <w:sz w:val="18"/>
                            <w:szCs w:val="18"/>
                          </w:rPr>
                          <w:t>Kausikan</w:t>
                        </w:r>
                        <w:proofErr w:type="spellEnd"/>
                        <w:r>
                          <w:rPr>
                            <w:rFonts w:ascii="Helvetica Neue" w:hAnsi="Helvetica Neue"/>
                            <w:color w:val="222222"/>
                            <w:sz w:val="18"/>
                            <w:szCs w:val="18"/>
                          </w:rPr>
                          <w:t>, there is no state or group of states that could serve as leader of any future order, and there will likely be no return to a pre-COVID and pre-Trump </w:t>
                        </w:r>
                        <w:r>
                          <w:rPr>
                            <w:rStyle w:val="Emphasis"/>
                            <w:rFonts w:ascii="Helvetica Neue" w:hAnsi="Helvetica Neue"/>
                            <w:color w:val="222222"/>
                            <w:sz w:val="18"/>
                            <w:szCs w:val="18"/>
                          </w:rPr>
                          <w:t>status quo ante</w:t>
                        </w:r>
                        <w:r>
                          <w:rPr>
                            <w:rFonts w:ascii="Helvetica Neue" w:hAnsi="Helvetica Neue"/>
                            <w:color w:val="222222"/>
                            <w:sz w:val="18"/>
                            <w:szCs w:val="18"/>
                          </w:rPr>
                          <w:t xml:space="preserve">. Individual states will need to rapidly adapt their institutions to adjust to this new normal, and resist pressures from a transactional US and a distrusted, mercantilist </w:t>
                        </w:r>
                        <w:r>
                          <w:rPr>
                            <w:rFonts w:ascii="Helvetica Neue" w:hAnsi="Helvetica Neue"/>
                            <w:color w:val="222222"/>
                            <w:sz w:val="18"/>
                            <w:szCs w:val="18"/>
                          </w:rPr>
                          <w:lastRenderedPageBreak/>
                          <w:t>China.</w:t>
                        </w:r>
                        <w:r>
                          <w:rPr>
                            <w:rFonts w:ascii="Verdana" w:hAnsi="Verdana"/>
                            <w:color w:val="222222"/>
                          </w:rPr>
                          <w:br/>
                        </w:r>
                        <w:r>
                          <w:rPr>
                            <w:rFonts w:ascii="Helvetica Neue" w:hAnsi="Helvetica Neue"/>
                            <w:color w:val="222222"/>
                            <w:sz w:val="15"/>
                            <w:szCs w:val="15"/>
                          </w:rPr>
                          <w:t>Image credit: </w:t>
                        </w:r>
                        <w:hyperlink r:id="rId29" w:tgtFrame="_blank" w:history="1">
                          <w:r>
                            <w:rPr>
                              <w:rStyle w:val="Hyperlink"/>
                              <w:rFonts w:ascii="Helvetica Neue" w:hAnsi="Helvetica Neue"/>
                              <w:b/>
                              <w:bCs/>
                              <w:color w:val="4C6AA2"/>
                              <w:sz w:val="15"/>
                              <w:szCs w:val="15"/>
                            </w:rPr>
                            <w:t xml:space="preserve">Marcus </w:t>
                          </w:r>
                          <w:proofErr w:type="spellStart"/>
                          <w:r>
                            <w:rPr>
                              <w:rStyle w:val="Hyperlink"/>
                              <w:rFonts w:ascii="Helvetica Neue" w:hAnsi="Helvetica Neue"/>
                              <w:b/>
                              <w:bCs/>
                              <w:color w:val="4C6AA2"/>
                              <w:sz w:val="15"/>
                              <w:szCs w:val="15"/>
                            </w:rPr>
                            <w:t>Spiske</w:t>
                          </w:r>
                          <w:proofErr w:type="spellEnd"/>
                        </w:hyperlink>
                      </w:p>
                    </w:tc>
                  </w:tr>
                </w:tbl>
                <w:p w14:paraId="7EFAEF7F" w14:textId="77777777" w:rsidR="00F73FFB" w:rsidRDefault="00F73FFB">
                  <w:pPr>
                    <w:rPr>
                      <w:rFonts w:ascii="Times New Roman" w:hAnsi="Times New Roman"/>
                    </w:rPr>
                  </w:pPr>
                </w:p>
              </w:tc>
            </w:tr>
          </w:tbl>
          <w:p w14:paraId="7EF7D83E" w14:textId="77777777" w:rsidR="00F73FFB" w:rsidRDefault="00F73FFB">
            <w:pPr>
              <w:rPr>
                <w:rFonts w:ascii="Times" w:hAnsi="Times"/>
                <w:color w:val="000000"/>
                <w:sz w:val="27"/>
                <w:szCs w:val="27"/>
              </w:rPr>
            </w:pPr>
          </w:p>
        </w:tc>
      </w:tr>
    </w:tbl>
    <w:p w14:paraId="1511A287"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13CA7036" w14:textId="77777777" w:rsidTr="00F73FF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73FFB" w14:paraId="461710E9" w14:textId="77777777">
              <w:tc>
                <w:tcPr>
                  <w:tcW w:w="0" w:type="auto"/>
                  <w:vAlign w:val="center"/>
                  <w:hideMark/>
                </w:tcPr>
                <w:p w14:paraId="6094C359" w14:textId="77777777" w:rsidR="00F73FFB" w:rsidRDefault="00F73FFB"/>
              </w:tc>
            </w:tr>
          </w:tbl>
          <w:p w14:paraId="7DF0A3D7" w14:textId="77777777" w:rsidR="00F73FFB" w:rsidRDefault="00F73FFB">
            <w:pPr>
              <w:rPr>
                <w:rFonts w:ascii="Times" w:hAnsi="Times"/>
                <w:color w:val="000000"/>
                <w:sz w:val="27"/>
                <w:szCs w:val="27"/>
              </w:rPr>
            </w:pPr>
          </w:p>
        </w:tc>
      </w:tr>
    </w:tbl>
    <w:p w14:paraId="583F79E5"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1C516C77"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28D0AE5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07E9E5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40358B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7BA0FF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73FFB" w14:paraId="680E4C77" w14:textId="77777777">
                                      <w:tc>
                                        <w:tcPr>
                                          <w:tcW w:w="0" w:type="auto"/>
                                          <w:hideMark/>
                                        </w:tcPr>
                                        <w:p w14:paraId="16341B76" w14:textId="77777777" w:rsidR="00F73FFB" w:rsidRDefault="00F73FFB">
                                          <w:r>
                                            <w:rPr>
                                              <w:rStyle w:val="Emphasis"/>
                                              <w:rFonts w:ascii="Helvetica Neue" w:hAnsi="Helvetica Neue"/>
                                              <w:sz w:val="17"/>
                                              <w:szCs w:val="17"/>
                                            </w:rPr>
                                            <w:t xml:space="preserve">These articles were selected by Amelia </w:t>
                                          </w:r>
                                          <w:proofErr w:type="spellStart"/>
                                          <w:r>
                                            <w:rPr>
                                              <w:rStyle w:val="Emphasis"/>
                                              <w:rFonts w:ascii="Helvetica Neue" w:hAnsi="Helvetica Neue"/>
                                              <w:sz w:val="17"/>
                                              <w:szCs w:val="17"/>
                                            </w:rPr>
                                            <w:t>Proudlove</w:t>
                                          </w:r>
                                          <w:proofErr w:type="spellEnd"/>
                                          <w:r>
                                            <w:rPr>
                                              <w:rStyle w:val="Emphasis"/>
                                              <w:rFonts w:ascii="Helvetica Neue" w:hAnsi="Helvetica Neue"/>
                                              <w:sz w:val="17"/>
                                              <w:szCs w:val="17"/>
                                            </w:rPr>
                                            <w:t xml:space="preserve">. Amelia is in her final year of a dual degree of a </w:t>
                                          </w:r>
                                          <w:proofErr w:type="gramStart"/>
                                          <w:r>
                                            <w:rPr>
                                              <w:rStyle w:val="Emphasis"/>
                                              <w:rFonts w:ascii="Helvetica Neue" w:hAnsi="Helvetica Neue"/>
                                              <w:sz w:val="17"/>
                                              <w:szCs w:val="17"/>
                                            </w:rPr>
                                            <w:t>Bachelors of Arts</w:t>
                                          </w:r>
                                          <w:proofErr w:type="gramEnd"/>
                                          <w:r>
                                            <w:rPr>
                                              <w:rStyle w:val="Emphasis"/>
                                              <w:rFonts w:ascii="Helvetica Neue" w:hAnsi="Helvetica Neue"/>
                                              <w:sz w:val="17"/>
                                              <w:szCs w:val="17"/>
                                            </w:rPr>
                                            <w:t>/Law majoring in International Law and Global Governance at Macquarie University. During her studies she has focused on the role of international humanitarian law during conflicts, changing security, and counterterrorism. Amelia has been interning with the AIIA since February 2020.</w:t>
                                          </w:r>
                                        </w:p>
                                      </w:tc>
                                    </w:tr>
                                  </w:tbl>
                                  <w:p w14:paraId="07985FD4" w14:textId="77777777" w:rsidR="00F73FFB" w:rsidRDefault="00F73FFB"/>
                                </w:tc>
                              </w:tr>
                            </w:tbl>
                            <w:p w14:paraId="6A725BB8" w14:textId="77777777" w:rsidR="00F73FFB" w:rsidRDefault="00F73FFB"/>
                          </w:tc>
                        </w:tr>
                      </w:tbl>
                      <w:p w14:paraId="612C9F58" w14:textId="77777777" w:rsidR="00F73FFB" w:rsidRDefault="00F73FFB"/>
                    </w:tc>
                  </w:tr>
                </w:tbl>
                <w:p w14:paraId="33178832" w14:textId="77777777" w:rsidR="00F73FFB" w:rsidRDefault="00F73FFB">
                  <w:pPr>
                    <w:spacing w:line="360" w:lineRule="atLeast"/>
                    <w:rPr>
                      <w:rFonts w:ascii="Verdana" w:hAnsi="Verdana"/>
                      <w:color w:val="000000"/>
                    </w:rPr>
                  </w:pPr>
                </w:p>
              </w:tc>
            </w:tr>
          </w:tbl>
          <w:p w14:paraId="68BC568E" w14:textId="77777777" w:rsidR="00F73FFB" w:rsidRDefault="00F73FFB">
            <w:pPr>
              <w:rPr>
                <w:rFonts w:ascii="Times" w:hAnsi="Times"/>
                <w:color w:val="000000"/>
                <w:sz w:val="27"/>
                <w:szCs w:val="27"/>
              </w:rPr>
            </w:pPr>
          </w:p>
        </w:tc>
      </w:tr>
    </w:tbl>
    <w:p w14:paraId="7ABAD3C3"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03A61C7A" w14:textId="77777777" w:rsidTr="00F73FF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73FFB" w14:paraId="7706C415" w14:textId="77777777">
              <w:tc>
                <w:tcPr>
                  <w:tcW w:w="0" w:type="auto"/>
                  <w:vAlign w:val="center"/>
                  <w:hideMark/>
                </w:tcPr>
                <w:p w14:paraId="6C5AEB6E" w14:textId="77777777" w:rsidR="00F73FFB" w:rsidRDefault="00F73FFB"/>
              </w:tc>
            </w:tr>
          </w:tbl>
          <w:p w14:paraId="599D53D6" w14:textId="77777777" w:rsidR="00F73FFB" w:rsidRDefault="00F73FFB">
            <w:pPr>
              <w:rPr>
                <w:rFonts w:ascii="Times" w:hAnsi="Times"/>
                <w:color w:val="000000"/>
                <w:sz w:val="27"/>
                <w:szCs w:val="27"/>
              </w:rPr>
            </w:pPr>
          </w:p>
        </w:tc>
      </w:tr>
    </w:tbl>
    <w:p w14:paraId="169F1EBC"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41E6984B" w14:textId="77777777" w:rsidTr="00F73FF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7EC1149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73FFB" w14:paraId="27185B47" w14:textId="77777777">
                    <w:tc>
                      <w:tcPr>
                        <w:tcW w:w="0" w:type="auto"/>
                        <w:shd w:val="clear" w:color="auto" w:fill="4B6AA2"/>
                        <w:tcMar>
                          <w:top w:w="270" w:type="dxa"/>
                          <w:left w:w="270" w:type="dxa"/>
                          <w:bottom w:w="270" w:type="dxa"/>
                          <w:right w:w="270" w:type="dxa"/>
                        </w:tcMar>
                        <w:hideMark/>
                      </w:tcPr>
                      <w:p w14:paraId="716ABE6D" w14:textId="77777777" w:rsidR="00F73FFB" w:rsidRDefault="00F73FF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C727A0C" w14:textId="77777777" w:rsidR="00F73FFB" w:rsidRDefault="00F73FFB">
                  <w:pPr>
                    <w:rPr>
                      <w:rFonts w:ascii="Times New Roman" w:hAnsi="Times New Roman"/>
                    </w:rPr>
                  </w:pPr>
                </w:p>
              </w:tc>
            </w:tr>
          </w:tbl>
          <w:p w14:paraId="503FFD55" w14:textId="77777777" w:rsidR="00F73FFB" w:rsidRDefault="00F73FFB">
            <w:pPr>
              <w:rPr>
                <w:rFonts w:ascii="Times" w:hAnsi="Times"/>
                <w:color w:val="000000"/>
                <w:sz w:val="27"/>
                <w:szCs w:val="27"/>
              </w:rPr>
            </w:pPr>
          </w:p>
        </w:tc>
      </w:tr>
    </w:tbl>
    <w:p w14:paraId="466D5D19"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59BD7860"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564C5758" w14:textId="77777777">
              <w:tc>
                <w:tcPr>
                  <w:tcW w:w="0" w:type="auto"/>
                  <w:tcMar>
                    <w:top w:w="0" w:type="dxa"/>
                    <w:left w:w="270" w:type="dxa"/>
                    <w:bottom w:w="135" w:type="dxa"/>
                    <w:right w:w="270" w:type="dxa"/>
                  </w:tcMar>
                  <w:hideMark/>
                </w:tcPr>
                <w:p w14:paraId="6C99587A" w14:textId="77777777" w:rsidR="00F73FFB" w:rsidRDefault="00F73FFB" w:rsidP="00F73FFB">
                  <w:pPr>
                    <w:numPr>
                      <w:ilvl w:val="0"/>
                      <w:numId w:val="25"/>
                    </w:numPr>
                    <w:spacing w:before="100" w:beforeAutospacing="1" w:after="75" w:line="360" w:lineRule="atLeast"/>
                    <w:rPr>
                      <w:rFonts w:ascii="Verdana" w:hAnsi="Verdana"/>
                      <w:color w:val="222222"/>
                    </w:rPr>
                  </w:pPr>
                  <w:r>
                    <w:rPr>
                      <w:rFonts w:ascii="Helvetica Neue" w:hAnsi="Helvetica Neue"/>
                      <w:color w:val="222222"/>
                      <w:sz w:val="18"/>
                      <w:szCs w:val="18"/>
                    </w:rPr>
                    <w:t>In the </w:t>
                  </w:r>
                  <w:r>
                    <w:rPr>
                      <w:rStyle w:val="Emphasis"/>
                      <w:rFonts w:ascii="Helvetica Neue" w:hAnsi="Helvetica Neue"/>
                      <w:color w:val="222222"/>
                      <w:sz w:val="18"/>
                      <w:szCs w:val="18"/>
                    </w:rPr>
                    <w:t>London Review of Books</w:t>
                  </w:r>
                  <w:r>
                    <w:rPr>
                      <w:rFonts w:ascii="Helvetica Neue" w:hAnsi="Helvetica Neue"/>
                      <w:color w:val="222222"/>
                      <w:sz w:val="18"/>
                      <w:szCs w:val="18"/>
                    </w:rPr>
                    <w:t xml:space="preserve">, </w:t>
                  </w:r>
                  <w:proofErr w:type="spellStart"/>
                  <w:r>
                    <w:rPr>
                      <w:rFonts w:ascii="Helvetica Neue" w:hAnsi="Helvetica Neue"/>
                      <w:color w:val="222222"/>
                      <w:sz w:val="18"/>
                      <w:szCs w:val="18"/>
                    </w:rPr>
                    <w:t>Sadakat</w:t>
                  </w:r>
                  <w:proofErr w:type="spellEnd"/>
                  <w:r>
                    <w:rPr>
                      <w:rFonts w:ascii="Helvetica Neue" w:hAnsi="Helvetica Neue"/>
                      <w:color w:val="222222"/>
                      <w:sz w:val="18"/>
                      <w:szCs w:val="18"/>
                    </w:rPr>
                    <w:t xml:space="preserve"> Kadri </w:t>
                  </w:r>
                  <w:hyperlink r:id="rId30" w:tgtFrame="_blank" w:history="1">
                    <w:r>
                      <w:rPr>
                        <w:rStyle w:val="Hyperlink"/>
                        <w:rFonts w:ascii="Helvetica Neue" w:hAnsi="Helvetica Neue"/>
                        <w:b/>
                        <w:bCs/>
                        <w:color w:val="4C6AA2"/>
                        <w:sz w:val="18"/>
                        <w:szCs w:val="18"/>
                      </w:rPr>
                      <w:t>notes </w:t>
                    </w:r>
                  </w:hyperlink>
                  <w:r>
                    <w:rPr>
                      <w:rFonts w:ascii="Helvetica Neue" w:hAnsi="Helvetica Neue"/>
                      <w:color w:val="222222"/>
                      <w:sz w:val="18"/>
                      <w:szCs w:val="18"/>
                    </w:rPr>
                    <w:t xml:space="preserve">that acquiescence in Belarusian dictator </w:t>
                  </w:r>
                  <w:proofErr w:type="spellStart"/>
                  <w:r>
                    <w:rPr>
                      <w:rFonts w:ascii="Helvetica Neue" w:hAnsi="Helvetica Neue"/>
                      <w:color w:val="222222"/>
                      <w:sz w:val="18"/>
                      <w:szCs w:val="18"/>
                    </w:rPr>
                    <w:t>Alyaksandr</w:t>
                  </w:r>
                  <w:proofErr w:type="spellEnd"/>
                  <w:r>
                    <w:rPr>
                      <w:rFonts w:ascii="Helvetica Neue" w:hAnsi="Helvetica Neue"/>
                      <w:color w:val="222222"/>
                      <w:sz w:val="18"/>
                      <w:szCs w:val="18"/>
                    </w:rPr>
                    <w:t xml:space="preserve"> Lukashenka's decades-long dictatorship was reversed by his poor handling of COVID-19.</w:t>
                  </w:r>
                </w:p>
                <w:p w14:paraId="51E43CB3" w14:textId="77777777" w:rsidR="00F73FFB" w:rsidRDefault="00F73FFB" w:rsidP="00F73FFB">
                  <w:pPr>
                    <w:numPr>
                      <w:ilvl w:val="0"/>
                      <w:numId w:val="25"/>
                    </w:numPr>
                    <w:spacing w:before="100" w:beforeAutospacing="1" w:after="75" w:line="360" w:lineRule="atLeast"/>
                    <w:rPr>
                      <w:rFonts w:ascii="Verdana" w:hAnsi="Verdana"/>
                      <w:color w:val="222222"/>
                    </w:rPr>
                  </w:pPr>
                  <w:r>
                    <w:rPr>
                      <w:rFonts w:ascii="Helvetica Neue" w:hAnsi="Helvetica Neue"/>
                      <w:color w:val="222222"/>
                      <w:sz w:val="18"/>
                      <w:szCs w:val="18"/>
                    </w:rPr>
                    <w:t xml:space="preserve">Lisa </w:t>
                  </w:r>
                  <w:proofErr w:type="spellStart"/>
                  <w:r>
                    <w:rPr>
                      <w:rFonts w:ascii="Helvetica Neue" w:hAnsi="Helvetica Neue"/>
                      <w:color w:val="222222"/>
                      <w:sz w:val="18"/>
                      <w:szCs w:val="18"/>
                    </w:rPr>
                    <w:t>Lerer</w:t>
                  </w:r>
                  <w:proofErr w:type="spellEnd"/>
                  <w:r>
                    <w:rPr>
                      <w:rFonts w:ascii="Helvetica Neue" w:hAnsi="Helvetica Neue"/>
                      <w:color w:val="222222"/>
                      <w:sz w:val="18"/>
                      <w:szCs w:val="18"/>
                    </w:rPr>
                    <w:t xml:space="preserve"> and Reid J. Epstein, writing for the </w:t>
                  </w:r>
                  <w:r>
                    <w:rPr>
                      <w:rStyle w:val="Emphasis"/>
                      <w:rFonts w:ascii="Helvetica Neue" w:hAnsi="Helvetica Neue"/>
                      <w:color w:val="222222"/>
                      <w:sz w:val="18"/>
                      <w:szCs w:val="18"/>
                    </w:rPr>
                    <w:t>New York Times</w:t>
                  </w:r>
                  <w:r>
                    <w:rPr>
                      <w:rFonts w:ascii="Helvetica Neue" w:hAnsi="Helvetica Neue"/>
                      <w:color w:val="222222"/>
                      <w:sz w:val="18"/>
                      <w:szCs w:val="18"/>
                    </w:rPr>
                    <w:t>, </w:t>
                  </w:r>
                  <w:hyperlink r:id="rId31" w:tgtFrame="_blank" w:history="1">
                    <w:r>
                      <w:rPr>
                        <w:rStyle w:val="Hyperlink"/>
                        <w:rFonts w:ascii="Helvetica Neue" w:hAnsi="Helvetica Neue"/>
                        <w:b/>
                        <w:bCs/>
                        <w:color w:val="4C6AA2"/>
                        <w:sz w:val="18"/>
                        <w:szCs w:val="18"/>
                      </w:rPr>
                      <w:t>explains</w:t>
                    </w:r>
                  </w:hyperlink>
                  <w:r>
                    <w:rPr>
                      <w:rFonts w:ascii="Helvetica Neue" w:hAnsi="Helvetica Neue"/>
                      <w:color w:val="222222"/>
                      <w:sz w:val="18"/>
                      <w:szCs w:val="18"/>
                    </w:rPr>
                    <w:t> why Biden has been able to claw back supporters Hillary Clinton lost in 2016.</w:t>
                  </w:r>
                </w:p>
                <w:p w14:paraId="3BF98CF3" w14:textId="77777777" w:rsidR="00F73FFB" w:rsidRDefault="00F73FFB" w:rsidP="00F73FFB">
                  <w:pPr>
                    <w:numPr>
                      <w:ilvl w:val="0"/>
                      <w:numId w:val="25"/>
                    </w:numPr>
                    <w:spacing w:before="100" w:beforeAutospacing="1" w:after="75" w:line="360" w:lineRule="atLeast"/>
                    <w:rPr>
                      <w:rFonts w:ascii="Verdana" w:hAnsi="Verdana"/>
                      <w:color w:val="222222"/>
                    </w:rPr>
                  </w:pPr>
                  <w:r>
                    <w:rPr>
                      <w:rStyle w:val="Emphasis"/>
                      <w:rFonts w:ascii="Helvetica Neue" w:hAnsi="Helvetica Neue"/>
                      <w:color w:val="222222"/>
                      <w:sz w:val="18"/>
                      <w:szCs w:val="18"/>
                    </w:rPr>
                    <w:t>The Economist</w:t>
                  </w:r>
                  <w:r>
                    <w:rPr>
                      <w:rFonts w:ascii="Helvetica Neue" w:hAnsi="Helvetica Neue"/>
                      <w:color w:val="222222"/>
                      <w:sz w:val="18"/>
                      <w:szCs w:val="18"/>
                    </w:rPr>
                    <w:t> </w:t>
                  </w:r>
                  <w:hyperlink r:id="rId32" w:tgtFrame="_blank" w:history="1">
                    <w:r>
                      <w:rPr>
                        <w:rStyle w:val="Hyperlink"/>
                        <w:rFonts w:ascii="Helvetica Neue" w:hAnsi="Helvetica Neue"/>
                        <w:b/>
                        <w:bCs/>
                        <w:color w:val="4C6AA2"/>
                        <w:sz w:val="18"/>
                        <w:szCs w:val="18"/>
                      </w:rPr>
                      <w:t>interviews</w:t>
                    </w:r>
                  </w:hyperlink>
                  <w:r>
                    <w:rPr>
                      <w:rFonts w:ascii="Helvetica Neue" w:hAnsi="Helvetica Neue"/>
                      <w:color w:val="222222"/>
                      <w:sz w:val="18"/>
                      <w:szCs w:val="18"/>
                    </w:rPr>
                    <w:t> Russian opposition leader Alexei Navalny following his recovery from an attempted assassination in August.</w:t>
                  </w:r>
                </w:p>
                <w:p w14:paraId="6FA10BA9" w14:textId="77777777" w:rsidR="00F73FFB" w:rsidRDefault="00F73FFB" w:rsidP="00F73FFB">
                  <w:pPr>
                    <w:numPr>
                      <w:ilvl w:val="0"/>
                      <w:numId w:val="25"/>
                    </w:numPr>
                    <w:spacing w:before="100" w:beforeAutospacing="1" w:after="75" w:line="360" w:lineRule="atLeast"/>
                    <w:rPr>
                      <w:rFonts w:ascii="Verdana" w:hAnsi="Verdana"/>
                      <w:color w:val="222222"/>
                    </w:rPr>
                  </w:pPr>
                  <w:r>
                    <w:rPr>
                      <w:rFonts w:ascii="Helvetica Neue" w:hAnsi="Helvetica Neue"/>
                      <w:color w:val="222222"/>
                      <w:sz w:val="18"/>
                      <w:szCs w:val="18"/>
                    </w:rPr>
                    <w:t>Hans van Leeuwen </w:t>
                  </w:r>
                  <w:hyperlink r:id="rId33"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the </w:t>
                  </w:r>
                  <w:r>
                    <w:rPr>
                      <w:rStyle w:val="Emphasis"/>
                      <w:rFonts w:ascii="Helvetica Neue" w:hAnsi="Helvetica Neue"/>
                      <w:color w:val="222222"/>
                      <w:sz w:val="18"/>
                      <w:szCs w:val="18"/>
                    </w:rPr>
                    <w:t>Australian Financial Review</w:t>
                  </w:r>
                  <w:r>
                    <w:rPr>
                      <w:rFonts w:ascii="Helvetica Neue" w:hAnsi="Helvetica Neue"/>
                      <w:color w:val="222222"/>
                      <w:sz w:val="18"/>
                      <w:szCs w:val="18"/>
                    </w:rPr>
                    <w:t> on the experiences of outgoing Australian Ambassador to France Brendan Berne. In March 2019, Ambassador Berne </w:t>
                  </w:r>
                  <w:hyperlink r:id="rId34" w:tgtFrame="_blank" w:history="1">
                    <w:r>
                      <w:rPr>
                        <w:rStyle w:val="Hyperlink"/>
                        <w:rFonts w:ascii="Helvetica Neue" w:hAnsi="Helvetica Neue"/>
                        <w:b/>
                        <w:bCs/>
                        <w:color w:val="4C6AA2"/>
                        <w:sz w:val="18"/>
                        <w:szCs w:val="18"/>
                      </w:rPr>
                      <w:t>addressed</w:t>
                    </w:r>
                  </w:hyperlink>
                  <w:r>
                    <w:rPr>
                      <w:rFonts w:ascii="Helvetica Neue" w:hAnsi="Helvetica Neue"/>
                      <w:color w:val="222222"/>
                      <w:sz w:val="18"/>
                      <w:szCs w:val="18"/>
                    </w:rPr>
                    <w:t> AIIA NSW on Australia and France in the Indo-Pacific region.</w:t>
                  </w:r>
                </w:p>
                <w:p w14:paraId="104933E1" w14:textId="77777777" w:rsidR="00F73FFB" w:rsidRDefault="00F73FFB" w:rsidP="00F73FFB">
                  <w:pPr>
                    <w:numPr>
                      <w:ilvl w:val="0"/>
                      <w:numId w:val="25"/>
                    </w:numPr>
                    <w:spacing w:before="100" w:beforeAutospacing="1" w:after="75" w:line="360" w:lineRule="atLeast"/>
                    <w:rPr>
                      <w:rFonts w:ascii="Verdana" w:hAnsi="Verdana"/>
                      <w:color w:val="222222"/>
                    </w:rPr>
                  </w:pPr>
                  <w:r>
                    <w:rPr>
                      <w:rFonts w:ascii="Helvetica Neue" w:hAnsi="Helvetica Neue"/>
                      <w:color w:val="222222"/>
                      <w:sz w:val="18"/>
                      <w:szCs w:val="18"/>
                    </w:rPr>
                    <w:t>In the </w:t>
                  </w:r>
                  <w:r>
                    <w:rPr>
                      <w:rStyle w:val="Emphasis"/>
                      <w:rFonts w:ascii="Helvetica Neue" w:hAnsi="Helvetica Neue"/>
                      <w:color w:val="222222"/>
                      <w:sz w:val="18"/>
                      <w:szCs w:val="18"/>
                    </w:rPr>
                    <w:t>Sydney Morning Herald</w:t>
                  </w:r>
                  <w:r>
                    <w:rPr>
                      <w:rFonts w:ascii="Helvetica Neue" w:hAnsi="Helvetica Neue"/>
                      <w:color w:val="222222"/>
                      <w:sz w:val="18"/>
                      <w:szCs w:val="18"/>
                    </w:rPr>
                    <w:t xml:space="preserve">, Cheryl </w:t>
                  </w:r>
                  <w:proofErr w:type="spellStart"/>
                  <w:r>
                    <w:rPr>
                      <w:rFonts w:ascii="Helvetica Neue" w:hAnsi="Helvetica Neue"/>
                      <w:color w:val="222222"/>
                      <w:sz w:val="18"/>
                      <w:szCs w:val="18"/>
                    </w:rPr>
                    <w:t>Durrant</w:t>
                  </w:r>
                  <w:proofErr w:type="spellEnd"/>
                  <w:r>
                    <w:rPr>
                      <w:rFonts w:ascii="Helvetica Neue" w:hAnsi="Helvetica Neue"/>
                      <w:color w:val="222222"/>
                      <w:sz w:val="18"/>
                      <w:szCs w:val="18"/>
                    </w:rPr>
                    <w:t> </w:t>
                  </w:r>
                  <w:hyperlink r:id="rId35" w:tgtFrame="_blank" w:history="1">
                    <w:r>
                      <w:rPr>
                        <w:rStyle w:val="Hyperlink"/>
                        <w:rFonts w:ascii="Helvetica Neue" w:hAnsi="Helvetica Neue"/>
                        <w:b/>
                        <w:bCs/>
                        <w:color w:val="4C6AA2"/>
                        <w:sz w:val="18"/>
                        <w:szCs w:val="18"/>
                      </w:rPr>
                      <w:t>links</w:t>
                    </w:r>
                  </w:hyperlink>
                  <w:r>
                    <w:rPr>
                      <w:rFonts w:ascii="Helvetica Neue" w:hAnsi="Helvetica Neue"/>
                      <w:color w:val="222222"/>
                      <w:sz w:val="18"/>
                      <w:szCs w:val="18"/>
                    </w:rPr>
                    <w:t> Chinese moves to limit Australian coal imports to its recently announced climate change policies.</w:t>
                  </w:r>
                </w:p>
                <w:p w14:paraId="6357FE5A" w14:textId="77777777" w:rsidR="00F73FFB" w:rsidRDefault="00F73FFB" w:rsidP="00F73FFB">
                  <w:pPr>
                    <w:numPr>
                      <w:ilvl w:val="0"/>
                      <w:numId w:val="25"/>
                    </w:numPr>
                    <w:spacing w:before="100" w:beforeAutospacing="1" w:after="75" w:line="360" w:lineRule="atLeast"/>
                    <w:rPr>
                      <w:rFonts w:ascii="Verdana" w:hAnsi="Verdana"/>
                      <w:color w:val="222222"/>
                    </w:rPr>
                  </w:pPr>
                  <w:proofErr w:type="spellStart"/>
                  <w:r>
                    <w:rPr>
                      <w:rFonts w:ascii="Helvetica Neue" w:hAnsi="Helvetica Neue"/>
                      <w:color w:val="222222"/>
                      <w:sz w:val="18"/>
                      <w:szCs w:val="18"/>
                    </w:rPr>
                    <w:t>Michèle</w:t>
                  </w:r>
                  <w:proofErr w:type="spellEnd"/>
                  <w:r>
                    <w:rPr>
                      <w:rFonts w:ascii="Helvetica Neue" w:hAnsi="Helvetica Neue"/>
                      <w:color w:val="222222"/>
                      <w:sz w:val="18"/>
                      <w:szCs w:val="18"/>
                    </w:rPr>
                    <w:t xml:space="preserve"> Flournoy, former US Under Secretary of </w:t>
                  </w:r>
                  <w:proofErr w:type="spellStart"/>
                  <w:r>
                    <w:rPr>
                      <w:rFonts w:ascii="Helvetica Neue" w:hAnsi="Helvetica Neue"/>
                      <w:color w:val="222222"/>
                      <w:sz w:val="18"/>
                      <w:szCs w:val="18"/>
                    </w:rPr>
                    <w:t>Defense</w:t>
                  </w:r>
                  <w:proofErr w:type="spellEnd"/>
                  <w:r>
                    <w:rPr>
                      <w:rFonts w:ascii="Helvetica Neue" w:hAnsi="Helvetica Neue"/>
                      <w:color w:val="222222"/>
                      <w:sz w:val="18"/>
                      <w:szCs w:val="18"/>
                    </w:rPr>
                    <w:t xml:space="preserve"> for Policy during the Obama Administration, </w:t>
                  </w:r>
                  <w:hyperlink r:id="rId36" w:tgtFrame="_blank" w:history="1">
                    <w:r>
                      <w:rPr>
                        <w:rStyle w:val="Hyperlink"/>
                        <w:rFonts w:ascii="Helvetica Neue" w:hAnsi="Helvetica Neue"/>
                        <w:b/>
                        <w:bCs/>
                        <w:color w:val="4C6AA2"/>
                        <w:sz w:val="18"/>
                        <w:szCs w:val="18"/>
                      </w:rPr>
                      <w:t>spoke with </w:t>
                    </w:r>
                  </w:hyperlink>
                  <w:r>
                    <w:rPr>
                      <w:rFonts w:ascii="Helvetica Neue" w:hAnsi="Helvetica Neue"/>
                      <w:color w:val="222222"/>
                      <w:sz w:val="18"/>
                      <w:szCs w:val="18"/>
                    </w:rPr>
                    <w:t>the United States Studies Centre at the University of Sydney on the strategic future of the US in the Indo-Pacific.</w:t>
                  </w:r>
                </w:p>
                <w:p w14:paraId="41C5A4B4" w14:textId="77777777" w:rsidR="00F73FFB" w:rsidRDefault="00F73FFB" w:rsidP="00F73FFB">
                  <w:pPr>
                    <w:numPr>
                      <w:ilvl w:val="0"/>
                      <w:numId w:val="25"/>
                    </w:numPr>
                    <w:spacing w:before="100" w:beforeAutospacing="1" w:after="75" w:line="360" w:lineRule="atLeast"/>
                    <w:rPr>
                      <w:rFonts w:ascii="Verdana" w:hAnsi="Verdana"/>
                      <w:color w:val="222222"/>
                    </w:rPr>
                  </w:pPr>
                  <w:r>
                    <w:rPr>
                      <w:rFonts w:ascii="Helvetica Neue" w:hAnsi="Helvetica Neue"/>
                      <w:color w:val="222222"/>
                      <w:sz w:val="18"/>
                      <w:szCs w:val="18"/>
                    </w:rPr>
                    <w:t xml:space="preserve">In GQ, Julia </w:t>
                  </w:r>
                  <w:proofErr w:type="spellStart"/>
                  <w:r>
                    <w:rPr>
                      <w:rFonts w:ascii="Helvetica Neue" w:hAnsi="Helvetica Neue"/>
                      <w:color w:val="222222"/>
                      <w:sz w:val="18"/>
                      <w:szCs w:val="18"/>
                    </w:rPr>
                    <w:t>Ioffe</w:t>
                  </w:r>
                  <w:proofErr w:type="spellEnd"/>
                  <w:r>
                    <w:rPr>
                      <w:rFonts w:ascii="Helvetica Neue" w:hAnsi="Helvetica Neue"/>
                      <w:color w:val="222222"/>
                      <w:sz w:val="18"/>
                      <w:szCs w:val="18"/>
                    </w:rPr>
                    <w:t> </w:t>
                  </w:r>
                  <w:hyperlink r:id="rId37"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strange 'Havana Syndrome' that has plagued US diplomats and intelligence officers both at home and abroad.</w:t>
                  </w:r>
                </w:p>
              </w:tc>
            </w:tr>
          </w:tbl>
          <w:p w14:paraId="49BFAF86" w14:textId="77777777" w:rsidR="00F73FFB" w:rsidRDefault="00F73FFB">
            <w:pPr>
              <w:rPr>
                <w:rFonts w:ascii="Times" w:hAnsi="Times"/>
                <w:color w:val="000000"/>
                <w:sz w:val="27"/>
                <w:szCs w:val="27"/>
              </w:rPr>
            </w:pPr>
          </w:p>
        </w:tc>
      </w:tr>
    </w:tbl>
    <w:p w14:paraId="54BFECC4"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994A68C" w14:textId="77777777" w:rsidTr="00F73FF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73FFB" w14:paraId="0E517277" w14:textId="77777777">
              <w:tc>
                <w:tcPr>
                  <w:tcW w:w="0" w:type="auto"/>
                  <w:vAlign w:val="center"/>
                  <w:hideMark/>
                </w:tcPr>
                <w:p w14:paraId="61EAF8A3" w14:textId="77777777" w:rsidR="00F73FFB" w:rsidRDefault="00F73FFB"/>
              </w:tc>
            </w:tr>
          </w:tbl>
          <w:p w14:paraId="65A0EC43" w14:textId="77777777" w:rsidR="00F73FFB" w:rsidRDefault="00F73FFB">
            <w:pPr>
              <w:rPr>
                <w:rFonts w:ascii="Times" w:hAnsi="Times"/>
                <w:color w:val="000000"/>
                <w:sz w:val="27"/>
                <w:szCs w:val="27"/>
              </w:rPr>
            </w:pPr>
          </w:p>
        </w:tc>
      </w:tr>
    </w:tbl>
    <w:p w14:paraId="06C62B65"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45103DD9" w14:textId="77777777" w:rsidTr="00F73FF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58D11E8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73FFB" w14:paraId="4978EDBC" w14:textId="77777777">
                    <w:tc>
                      <w:tcPr>
                        <w:tcW w:w="0" w:type="auto"/>
                        <w:shd w:val="clear" w:color="auto" w:fill="4B6AA2"/>
                        <w:tcMar>
                          <w:top w:w="270" w:type="dxa"/>
                          <w:left w:w="270" w:type="dxa"/>
                          <w:bottom w:w="270" w:type="dxa"/>
                          <w:right w:w="270" w:type="dxa"/>
                        </w:tcMar>
                        <w:hideMark/>
                      </w:tcPr>
                      <w:p w14:paraId="7B7B6FB2" w14:textId="77777777" w:rsidR="00F73FFB" w:rsidRDefault="00F73FF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3F4518B1" w14:textId="77777777" w:rsidR="00F73FFB" w:rsidRDefault="00F73FFB">
                  <w:pPr>
                    <w:rPr>
                      <w:rFonts w:ascii="Times New Roman" w:hAnsi="Times New Roman"/>
                    </w:rPr>
                  </w:pPr>
                </w:p>
              </w:tc>
            </w:tr>
          </w:tbl>
          <w:p w14:paraId="698C43C1" w14:textId="77777777" w:rsidR="00F73FFB" w:rsidRDefault="00F73FFB">
            <w:pPr>
              <w:rPr>
                <w:rFonts w:ascii="Times" w:hAnsi="Times"/>
                <w:color w:val="000000"/>
                <w:sz w:val="27"/>
                <w:szCs w:val="27"/>
              </w:rPr>
            </w:pPr>
          </w:p>
        </w:tc>
      </w:tr>
    </w:tbl>
    <w:p w14:paraId="1B21758A"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6BC18EB1" w14:textId="77777777" w:rsidTr="00F73FF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73FFB" w14:paraId="3B15F561" w14:textId="77777777">
              <w:tc>
                <w:tcPr>
                  <w:tcW w:w="0" w:type="auto"/>
                  <w:tcMar>
                    <w:top w:w="0" w:type="dxa"/>
                    <w:left w:w="270" w:type="dxa"/>
                    <w:bottom w:w="135" w:type="dxa"/>
                    <w:right w:w="270" w:type="dxa"/>
                  </w:tcMar>
                  <w:hideMark/>
                </w:tcPr>
                <w:p w14:paraId="6DA70273" w14:textId="77777777" w:rsidR="00F73FFB" w:rsidRDefault="00F73FFB">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lastRenderedPageBreak/>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547370F7" w14:textId="77777777" w:rsidR="00F73FFB" w:rsidRDefault="00F73FFB">
            <w:pPr>
              <w:rPr>
                <w:rFonts w:ascii="Times" w:hAnsi="Times"/>
                <w:color w:val="000000"/>
                <w:sz w:val="27"/>
                <w:szCs w:val="27"/>
              </w:rPr>
            </w:pPr>
          </w:p>
        </w:tc>
      </w:tr>
    </w:tbl>
    <w:p w14:paraId="7B8C09C5" w14:textId="77777777" w:rsidR="00F73FFB" w:rsidRDefault="00F73FFB" w:rsidP="00F73FF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73FFB" w14:paraId="3E4FE2DC" w14:textId="77777777" w:rsidTr="00F73FF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73FFB" w14:paraId="6060A270" w14:textId="77777777">
              <w:tc>
                <w:tcPr>
                  <w:tcW w:w="0" w:type="auto"/>
                  <w:vAlign w:val="center"/>
                  <w:hideMark/>
                </w:tcPr>
                <w:p w14:paraId="465FB2F1" w14:textId="77777777" w:rsidR="00F73FFB" w:rsidRDefault="00F73FFB"/>
              </w:tc>
            </w:tr>
          </w:tbl>
          <w:p w14:paraId="76448930" w14:textId="77777777" w:rsidR="00F73FFB" w:rsidRDefault="00F73FFB">
            <w:pP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10"/>
  </w:num>
  <w:num w:numId="4">
    <w:abstractNumId w:val="9"/>
  </w:num>
  <w:num w:numId="5">
    <w:abstractNumId w:val="2"/>
  </w:num>
  <w:num w:numId="6">
    <w:abstractNumId w:val="11"/>
  </w:num>
  <w:num w:numId="7">
    <w:abstractNumId w:val="12"/>
  </w:num>
  <w:num w:numId="8">
    <w:abstractNumId w:val="6"/>
  </w:num>
  <w:num w:numId="9">
    <w:abstractNumId w:val="16"/>
  </w:num>
  <w:num w:numId="10">
    <w:abstractNumId w:val="7"/>
  </w:num>
  <w:num w:numId="11">
    <w:abstractNumId w:val="8"/>
  </w:num>
  <w:num w:numId="12">
    <w:abstractNumId w:val="21"/>
  </w:num>
  <w:num w:numId="13">
    <w:abstractNumId w:val="4"/>
  </w:num>
  <w:num w:numId="14">
    <w:abstractNumId w:val="23"/>
  </w:num>
  <w:num w:numId="15">
    <w:abstractNumId w:val="0"/>
  </w:num>
  <w:num w:numId="16">
    <w:abstractNumId w:val="14"/>
  </w:num>
  <w:num w:numId="17">
    <w:abstractNumId w:val="24"/>
  </w:num>
  <w:num w:numId="18">
    <w:abstractNumId w:val="18"/>
  </w:num>
  <w:num w:numId="19">
    <w:abstractNumId w:val="1"/>
  </w:num>
  <w:num w:numId="20">
    <w:abstractNumId w:val="20"/>
  </w:num>
  <w:num w:numId="21">
    <w:abstractNumId w:val="13"/>
  </w:num>
  <w:num w:numId="22">
    <w:abstractNumId w:val="19"/>
  </w:num>
  <w:num w:numId="23">
    <w:abstractNumId w:val="3"/>
  </w:num>
  <w:num w:numId="24">
    <w:abstractNumId w:val="1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nesty.org/en/documents/afr44/4868/2016/en/" TargetMode="External"/><Relationship Id="rId18" Type="http://schemas.openxmlformats.org/officeDocument/2006/relationships/hyperlink" Target="https://www.flickr.com/photos/au_unistphotostream/18241898983/in/photolist-wjoZJW-wjoyxm-2jdjJTn-iYwCtp-iYAvcU-iYz1gh-iYz1MC-iYy3Ai-iYwW7F-iYza9C-iYyf1T-iYwNTT-iYwTWt-iYwPst-iYwzog-eatv5Q-8PP6sE-qirrox-Ra5h7A-q2cvPM-vLY4yh-qiBsqg-vuXW2f-2jdjzXM-diX3Nh-tMYv2H-JXvPN3-9ePymu-qRNTPJ-K7H7jX-JXvP3f-K7H6XV-JXvPwG-JXvPFj-JFQgRo-JFQiuy-tQ1hdx-JFQhkE-JFQha9-4WWUPG-Ra5gBY-QBzxqA-8Eu8zd-R1hyFZ-Qg7qRs-Qg7x3A-eBPAth-CRgmj3-cCzJph-8PwDt2"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s://podcasts.apple.com/au/podcast/michael-hudson-on-why-the-us-risks-becoming-the-next-greece/id1056200096?i=1000494427527" TargetMode="External"/><Relationship Id="rId34" Type="http://schemas.openxmlformats.org/officeDocument/2006/relationships/hyperlink" Target="http://www.internationalaffairs.org.au/news-item/australia-and-france-global-partners-in-the-indo-pacific/" TargetMode="External"/><Relationship Id="rId7" Type="http://schemas.openxmlformats.org/officeDocument/2006/relationships/image" Target="media/image3.jpeg"/><Relationship Id="rId12" Type="http://schemas.openxmlformats.org/officeDocument/2006/relationships/hyperlink" Target="https://www.newstatesman.com/world/africa/2020/10/end-sars-why-nigerians-are-protesting-hated-police-unit" TargetMode="External"/><Relationship Id="rId17" Type="http://schemas.openxmlformats.org/officeDocument/2006/relationships/hyperlink" Target="https://www.theguardian.com/commentisfree/2020/oct/16/black-lives-matter-everywhere-support-endsars-nigeria" TargetMode="External"/><Relationship Id="rId25" Type="http://schemas.openxmlformats.org/officeDocument/2006/relationships/hyperlink" Target="https://www.flickr.com/photos/nevadahalbert/48971067891/in/photolist-2hBpwmK-2egtGGb-X5jvhv-2hxcFhq-X5jwgp-X5jvYR-X5jwXp-GEN2w4-2ioUCs9-X5jwza-2ioQuiC-25hAwyt-RFnr8K-2eo7rKC-2evgdxZ-X5jvAr-Xvry5C-XRrcqJ-29YfqqG-2cEpAeh-TLyXUY-2gRQsqY-2fQfuDy-Xvsd3b-XU8sD6-2fQfuEA-2ft3doN-E5QYv8-XU9k3T-MLh89b-2eo7rWQ-2gRQsoJ-WQL8s1-2gRQspv-XU8pYg-2fQfuBu-2eo7rN3-T7ians-XU9oFz-2gRRdM9-XU8ugK-2eo7rNo-2hBo42s-XU8B6g-2eo7rPf-2hBjR1A-2hkGewr-2hkGezY-2hkGevp-2hkGex8" TargetMode="External"/><Relationship Id="rId33" Type="http://schemas.openxmlformats.org/officeDocument/2006/relationships/hyperlink" Target="https://www.afr.com/world/europe/seducing-the-french-tricks-of-the-trade-from-our-man-in-paris-20201016-p565n4"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independent.co.uk/voices/sars-endsars-protest-nigeria-police-brutality-government-reform-political-activism-b1070618.html" TargetMode="External"/><Relationship Id="rId20" Type="http://schemas.openxmlformats.org/officeDocument/2006/relationships/hyperlink" Target="https://podcasts.apple.com/au/podcast/michael-hudson-on-why-the-us-risks-becoming-the-next-greece/id1056200096?i=1000494427527" TargetMode="External"/><Relationship Id="rId29" Type="http://schemas.openxmlformats.org/officeDocument/2006/relationships/hyperlink" Target="https://unsplash.com/photos/5gGcn2PRrt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lowyinstitute.org/the-interpreter/new-zealand-s-landslide-election-and-challenges-ahead" TargetMode="External"/><Relationship Id="rId32" Type="http://schemas.openxmlformats.org/officeDocument/2006/relationships/hyperlink" Target="https://www.economist.com/europe/2020/10/17/an-interview-with-alexei-navalny-assassination-survivor" TargetMode="External"/><Relationship Id="rId37" Type="http://schemas.openxmlformats.org/officeDocument/2006/relationships/hyperlink" Target="https://www.gq.com/story/cia-investigation-and-russian-microwave-attacks"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time.com/5900823/nigeria-endsars-protests-police-brutality/" TargetMode="External"/><Relationship Id="rId23" Type="http://schemas.openxmlformats.org/officeDocument/2006/relationships/hyperlink" Target="https://www.lowyinstitute.org/the-interpreter/new-zealand-s-landslide-election-and-challenges-ahead" TargetMode="External"/><Relationship Id="rId28" Type="http://schemas.openxmlformats.org/officeDocument/2006/relationships/hyperlink" Target="https://www.internationalaffairs.org.au/australianoutlook/international-economic-cooperation-after-the-pandemic/" TargetMode="External"/><Relationship Id="rId36" Type="http://schemas.openxmlformats.org/officeDocument/2006/relationships/hyperlink" Target="https://www.ussc.edu.au/events/the-future-of-us-defence-strategy-in-the-indo-pacific" TargetMode="External"/><Relationship Id="rId10" Type="http://schemas.openxmlformats.org/officeDocument/2006/relationships/hyperlink" Target="https://www.eurasiareview.com/17102020-new-internet-protocol-redesigning-internet-with-chinese-characteristics-analysis/?utm_source=feedburner&amp;utm_medium=email&amp;utm_campaign=Feed%3A+eurasiareview%2FVsnE+%28Eurasia+Review%29" TargetMode="External"/><Relationship Id="rId19" Type="http://schemas.openxmlformats.org/officeDocument/2006/relationships/image" Target="media/image5.jpeg"/><Relationship Id="rId31" Type="http://schemas.openxmlformats.org/officeDocument/2006/relationships/hyperlink" Target="https://www.nytimes.com/2020/10/18/us/politics/biden-clinton.html?campaign_id=56&amp;emc=edit_cn_20201019&amp;instance_id=23290&amp;nl=on-politics-with-lisa-lerer&amp;regi_id=96188791&amp;segment_id=41553&amp;te=1&amp;user_id=6715c3ec8da1d9eae52f77a82ae6e681" TargetMode="External"/><Relationship Id="rId4" Type="http://schemas.openxmlformats.org/officeDocument/2006/relationships/webSettings" Target="webSettings.xml"/><Relationship Id="rId9" Type="http://schemas.openxmlformats.org/officeDocument/2006/relationships/hyperlink" Target="https://www.eurasiareview.com/17102020-new-internet-protocol-redesigning-internet-with-chinese-characteristics-analysis/?utm_source=feedburner&amp;utm_medium=email&amp;utm_campaign=Feed%3A+eurasiareview%2FVsnE+%28Eurasia+Review%29" TargetMode="External"/><Relationship Id="rId14" Type="http://schemas.openxmlformats.org/officeDocument/2006/relationships/hyperlink" Target="https://www.amnesty.org/en/latest/news/2020/06/nigeria-horrific-reign-of-impunity-by-sars-makes-mockery-of-anti-torture-law/" TargetMode="External"/><Relationship Id="rId22" Type="http://schemas.openxmlformats.org/officeDocument/2006/relationships/image" Target="media/image6.jpeg"/><Relationship Id="rId27" Type="http://schemas.openxmlformats.org/officeDocument/2006/relationships/hyperlink" Target="https://www.internationalaffairs.org.au/australianoutlook/international-economic-cooperation-after-the-pandemic/" TargetMode="External"/><Relationship Id="rId30" Type="http://schemas.openxmlformats.org/officeDocument/2006/relationships/hyperlink" Target="https://www.lrb.co.uk/blog/2020/october/great-belarusian-disaster" TargetMode="External"/><Relationship Id="rId35" Type="http://schemas.openxmlformats.org/officeDocument/2006/relationships/hyperlink" Target="https://www.smh.com.au/national/china-s-power-game-puts-the-pressure-on-australian-coal-20201015-p565hs.html" TargetMode="External"/><Relationship Id="rId8" Type="http://schemas.openxmlformats.org/officeDocument/2006/relationships/hyperlink" Target="https://www.eurasiareview.com/17102020-new-internet-protocol-redesigning-internet-with-chinese-characteristics-analysis/?utm_source=feedburner&amp;utm_medium=email&amp;utm_campaign=Feed%3A+eurasiareview%2FVsnE+%28Eurasia+Review%2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2206</Words>
  <Characters>12577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2020-10-23T22:58:00Z</dcterms:created>
  <dcterms:modified xsi:type="dcterms:W3CDTF">2020-10-23T22:58:00Z</dcterms:modified>
</cp:coreProperties>
</file>