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068E807C" w14:textId="77777777" w:rsidTr="00E1467A">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E1467A" w14:paraId="1850EB18" w14:textId="77777777">
              <w:tc>
                <w:tcPr>
                  <w:tcW w:w="0" w:type="auto"/>
                  <w:tcMar>
                    <w:top w:w="0" w:type="dxa"/>
                    <w:left w:w="135" w:type="dxa"/>
                    <w:bottom w:w="0" w:type="dxa"/>
                    <w:right w:w="135" w:type="dxa"/>
                  </w:tcMar>
                  <w:hideMark/>
                </w:tcPr>
                <w:p w14:paraId="4653CF9F" w14:textId="4990E5F1" w:rsidR="00E1467A" w:rsidRDefault="00E1467A">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44F14336" wp14:editId="2E568DF6">
                        <wp:extent cx="6199505" cy="1350645"/>
                        <wp:effectExtent l="0" t="0" r="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9505" cy="1350645"/>
                                </a:xfrm>
                                <a:prstGeom prst="rect">
                                  <a:avLst/>
                                </a:prstGeom>
                                <a:noFill/>
                                <a:ln>
                                  <a:noFill/>
                                </a:ln>
                              </pic:spPr>
                            </pic:pic>
                          </a:graphicData>
                        </a:graphic>
                      </wp:inline>
                    </w:drawing>
                  </w:r>
                  <w:r>
                    <w:fldChar w:fldCharType="end"/>
                  </w:r>
                </w:p>
              </w:tc>
            </w:tr>
          </w:tbl>
          <w:p w14:paraId="7357B382" w14:textId="77777777" w:rsidR="00E1467A" w:rsidRDefault="00E1467A">
            <w:pPr>
              <w:rPr>
                <w:rFonts w:ascii="Times" w:hAnsi="Times"/>
                <w:color w:val="000000"/>
                <w:sz w:val="27"/>
                <w:szCs w:val="27"/>
              </w:rPr>
            </w:pPr>
          </w:p>
        </w:tc>
      </w:tr>
    </w:tbl>
    <w:p w14:paraId="23E3CB12"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58186883" w14:textId="77777777" w:rsidTr="00E1467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0E0BFC5F" w14:textId="77777777">
              <w:tc>
                <w:tcPr>
                  <w:tcW w:w="0" w:type="auto"/>
                  <w:tcMar>
                    <w:top w:w="0" w:type="dxa"/>
                    <w:left w:w="270" w:type="dxa"/>
                    <w:bottom w:w="135" w:type="dxa"/>
                    <w:right w:w="270" w:type="dxa"/>
                  </w:tcMar>
                  <w:hideMark/>
                </w:tcPr>
                <w:p w14:paraId="74F249F4" w14:textId="77777777" w:rsidR="00E1467A" w:rsidRDefault="00E1467A">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27 of:</w:t>
                  </w:r>
                </w:p>
              </w:tc>
            </w:tr>
          </w:tbl>
          <w:p w14:paraId="7CDD7D2F" w14:textId="77777777" w:rsidR="00E1467A" w:rsidRDefault="00E1467A">
            <w:pPr>
              <w:rPr>
                <w:rFonts w:ascii="Times" w:hAnsi="Times"/>
                <w:color w:val="000000"/>
                <w:sz w:val="27"/>
                <w:szCs w:val="27"/>
              </w:rPr>
            </w:pPr>
          </w:p>
        </w:tc>
      </w:tr>
    </w:tbl>
    <w:p w14:paraId="3B6E4DEB"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1730652A" w14:textId="77777777" w:rsidTr="00E1467A">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2AC39CEF" w14:textId="77777777">
              <w:tc>
                <w:tcPr>
                  <w:tcW w:w="0" w:type="auto"/>
                  <w:hideMark/>
                </w:tcPr>
                <w:p w14:paraId="11B01288" w14:textId="3D539E70" w:rsidR="00E1467A" w:rsidRDefault="00E1467A">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76AC508C" wp14:editId="38D77942">
                        <wp:extent cx="6475730" cy="3637280"/>
                        <wp:effectExtent l="0" t="0" r="127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2D685923" w14:textId="77777777" w:rsidR="00E1467A" w:rsidRDefault="00E1467A">
            <w:pPr>
              <w:rPr>
                <w:rFonts w:ascii="Times" w:hAnsi="Times"/>
                <w:color w:val="000000"/>
                <w:sz w:val="27"/>
                <w:szCs w:val="27"/>
              </w:rPr>
            </w:pPr>
          </w:p>
        </w:tc>
      </w:tr>
    </w:tbl>
    <w:p w14:paraId="36A5C0BE"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3D6C63F2" w14:textId="77777777" w:rsidTr="00E1467A">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1467A" w14:paraId="225D38AA" w14:textId="77777777">
              <w:tc>
                <w:tcPr>
                  <w:tcW w:w="0" w:type="auto"/>
                  <w:vAlign w:val="center"/>
                  <w:hideMark/>
                </w:tcPr>
                <w:p w14:paraId="0FE0139D" w14:textId="77777777" w:rsidR="00E1467A" w:rsidRDefault="00E1467A"/>
              </w:tc>
            </w:tr>
          </w:tbl>
          <w:p w14:paraId="6D53A84C" w14:textId="77777777" w:rsidR="00E1467A" w:rsidRDefault="00E1467A">
            <w:pPr>
              <w:rPr>
                <w:rFonts w:ascii="Times" w:hAnsi="Times"/>
                <w:color w:val="000000"/>
                <w:sz w:val="27"/>
                <w:szCs w:val="27"/>
              </w:rPr>
            </w:pPr>
          </w:p>
        </w:tc>
      </w:tr>
    </w:tbl>
    <w:p w14:paraId="024309F8"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3259F71A" w14:textId="77777777" w:rsidTr="00E1467A">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500B3A6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1467A" w14:paraId="5C35C528" w14:textId="77777777">
                    <w:tc>
                      <w:tcPr>
                        <w:tcW w:w="0" w:type="auto"/>
                        <w:shd w:val="clear" w:color="auto" w:fill="4B6AA2"/>
                        <w:tcMar>
                          <w:top w:w="270" w:type="dxa"/>
                          <w:left w:w="270" w:type="dxa"/>
                          <w:bottom w:w="270" w:type="dxa"/>
                          <w:right w:w="270" w:type="dxa"/>
                        </w:tcMar>
                        <w:hideMark/>
                      </w:tcPr>
                      <w:p w14:paraId="60E21468" w14:textId="77777777" w:rsidR="00E1467A" w:rsidRDefault="00E1467A">
                        <w:pPr>
                          <w:spacing w:line="315" w:lineRule="atLeast"/>
                          <w:jc w:val="center"/>
                          <w:rPr>
                            <w:rFonts w:ascii="Helvetica" w:hAnsi="Helvetica"/>
                            <w:color w:val="F2F2F2"/>
                            <w:sz w:val="21"/>
                            <w:szCs w:val="21"/>
                          </w:rPr>
                        </w:pPr>
                        <w:r>
                          <w:rPr>
                            <w:rStyle w:val="Strong"/>
                            <w:rFonts w:ascii="Helvetica" w:hAnsi="Helvetica"/>
                            <w:color w:val="F2F2F2"/>
                            <w:sz w:val="36"/>
                            <w:szCs w:val="36"/>
                          </w:rPr>
                          <w:t>From Our Patron</w:t>
                        </w:r>
                      </w:p>
                    </w:tc>
                  </w:tr>
                </w:tbl>
                <w:p w14:paraId="15D9652D" w14:textId="77777777" w:rsidR="00E1467A" w:rsidRDefault="00E1467A">
                  <w:pPr>
                    <w:rPr>
                      <w:rFonts w:ascii="Times New Roman" w:hAnsi="Times New Roman"/>
                    </w:rPr>
                  </w:pPr>
                </w:p>
              </w:tc>
            </w:tr>
          </w:tbl>
          <w:p w14:paraId="59CD4196" w14:textId="77777777" w:rsidR="00E1467A" w:rsidRDefault="00E1467A">
            <w:pPr>
              <w:rPr>
                <w:rFonts w:ascii="Times" w:hAnsi="Times"/>
                <w:color w:val="000000"/>
                <w:sz w:val="27"/>
                <w:szCs w:val="27"/>
              </w:rPr>
            </w:pPr>
          </w:p>
        </w:tc>
      </w:tr>
    </w:tbl>
    <w:p w14:paraId="40697198"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421D5B95" w14:textId="77777777" w:rsidTr="00E1467A">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E1467A" w14:paraId="01BF210F"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E1467A" w14:paraId="797C79DF" w14:textId="77777777">
                    <w:tc>
                      <w:tcPr>
                        <w:tcW w:w="0" w:type="auto"/>
                        <w:hideMark/>
                      </w:tcPr>
                      <w:p w14:paraId="2837A332" w14:textId="482FC69D" w:rsidR="00E1467A" w:rsidRDefault="00E1467A">
                        <w:pPr>
                          <w:jc w:val="center"/>
                        </w:pPr>
                        <w:r>
                          <w:lastRenderedPageBreak/>
                          <w:fldChar w:fldCharType="begin"/>
                        </w:r>
                        <w:r>
                          <w:instrText xml:space="preserve"> INCLUDEPICTURE "https://mcusercontent.com/0e9feb1606f1b4129a8b65828/images/23dd71e8-b22e-473c-a08e-03af22acade2.jpg" \* MERGEFORMATINET </w:instrText>
                        </w:r>
                        <w:r>
                          <w:fldChar w:fldCharType="separate"/>
                        </w:r>
                        <w:r>
                          <w:rPr>
                            <w:noProof/>
                          </w:rPr>
                          <w:drawing>
                            <wp:inline distT="0" distB="0" distL="0" distR="0" wp14:anchorId="4B9AF435" wp14:editId="3F9B699F">
                              <wp:extent cx="3338830" cy="4999990"/>
                              <wp:effectExtent l="0" t="0" r="1270" b="3810"/>
                              <wp:docPr id="4" name="Picture 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osing for the camera&#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8830" cy="499999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E1467A" w14:paraId="4D177570" w14:textId="77777777">
                    <w:tc>
                      <w:tcPr>
                        <w:tcW w:w="0" w:type="auto"/>
                        <w:hideMark/>
                      </w:tcPr>
                      <w:p w14:paraId="375C4F82" w14:textId="77777777" w:rsidR="00E1467A" w:rsidRDefault="00E1467A">
                        <w:pPr>
                          <w:pStyle w:val="NormalWeb"/>
                          <w:spacing w:before="150" w:beforeAutospacing="0" w:after="150" w:afterAutospacing="0" w:line="360" w:lineRule="atLeast"/>
                          <w:rPr>
                            <w:rFonts w:ascii="Verdana" w:hAnsi="Verdana"/>
                            <w:color w:val="4C6AA2"/>
                          </w:rPr>
                        </w:pPr>
                        <w:hyperlink r:id="rId8" w:tgtFrame="_blank" w:history="1">
                          <w:r>
                            <w:rPr>
                              <w:rStyle w:val="Strong"/>
                              <w:rFonts w:ascii="Helvetica Neue" w:hAnsi="Helvetica Neue"/>
                              <w:color w:val="4C6AA2"/>
                              <w:sz w:val="27"/>
                              <w:szCs w:val="27"/>
                            </w:rPr>
                            <w:t>Modern slavery and Australia’s response</w:t>
                          </w:r>
                        </w:hyperlink>
                        <w:r>
                          <w:rPr>
                            <w:rFonts w:ascii="Verdana" w:hAnsi="Verdana"/>
                            <w:color w:val="4C6AA2"/>
                          </w:rPr>
                          <w:br/>
                        </w:r>
                        <w:r>
                          <w:rPr>
                            <w:rFonts w:ascii="Verdana" w:hAnsi="Verdana"/>
                            <w:color w:val="4C6AA2"/>
                          </w:rPr>
                          <w:br/>
                        </w:r>
                        <w:r>
                          <w:rPr>
                            <w:rFonts w:ascii="Helvetica Neue" w:hAnsi="Helvetica Neue"/>
                            <w:color w:val="000000"/>
                            <w:sz w:val="18"/>
                            <w:szCs w:val="18"/>
                          </w:rPr>
                          <w:t>Our Patron Her Excellency the Honourable Margaret Beazley AC QC, Governor of New South Wales, has updated her 2019 Charteris Oration with an article noting that global Covid-19 restrictions have increased the risk of abusive employment going undetected. The reporting deadline under the Commonwealth’s Modern Slavery Act 2018 has been extended to 31 March 2021. The New South Wales Modern Slavery Act 2018 has </w:t>
                        </w:r>
                        <w:hyperlink r:id="rId9" w:history="1">
                          <w:r>
                            <w:rPr>
                              <w:rStyle w:val="Hyperlink"/>
                              <w:rFonts w:ascii="Helvetica Neue" w:hAnsi="Helvetica Neue"/>
                              <w:b/>
                              <w:bCs/>
                              <w:color w:val="4C6AA2"/>
                              <w:sz w:val="18"/>
                              <w:szCs w:val="18"/>
                            </w:rPr>
                            <w:t>not yet</w:t>
                          </w:r>
                        </w:hyperlink>
                        <w:r>
                          <w:rPr>
                            <w:rFonts w:ascii="Helvetica Neue" w:hAnsi="Helvetica Neue"/>
                            <w:color w:val="000000"/>
                            <w:sz w:val="18"/>
                            <w:szCs w:val="18"/>
                          </w:rPr>
                          <w:t> entered into force, following the March 2020 report of the Legislative Council Standing Committee on Social Issues. Both the Commonwealth and State acts rely on a “name and shame” approach, with little active engagement by corporations to combat slavery-like working conditions. You can find Her Excellency's update </w:t>
                        </w:r>
                        <w:hyperlink r:id="rId10" w:tgtFrame="_blank" w:history="1">
                          <w:r>
                            <w:rPr>
                              <w:rStyle w:val="Hyperlink"/>
                              <w:rFonts w:ascii="Helvetica Neue" w:hAnsi="Helvetica Neue"/>
                              <w:b/>
                              <w:bCs/>
                              <w:color w:val="4C6AA2"/>
                              <w:sz w:val="18"/>
                              <w:szCs w:val="18"/>
                            </w:rPr>
                            <w:t>here</w:t>
                          </w:r>
                        </w:hyperlink>
                        <w:r>
                          <w:rPr>
                            <w:rFonts w:ascii="Helvetica Neue" w:hAnsi="Helvetica Neue"/>
                            <w:color w:val="000000"/>
                            <w:sz w:val="18"/>
                            <w:szCs w:val="18"/>
                          </w:rPr>
                          <w:t> and a copy of last year's Charteris Oration </w:t>
                        </w:r>
                        <w:hyperlink r:id="rId11" w:tgtFrame="_blank" w:history="1">
                          <w:r>
                            <w:rPr>
                              <w:rStyle w:val="Hyperlink"/>
                              <w:rFonts w:ascii="Helvetica Neue" w:hAnsi="Helvetica Neue"/>
                              <w:b/>
                              <w:bCs/>
                              <w:color w:val="4C6AA2"/>
                              <w:sz w:val="18"/>
                              <w:szCs w:val="18"/>
                            </w:rPr>
                            <w:t>here</w:t>
                          </w:r>
                        </w:hyperlink>
                        <w:r>
                          <w:rPr>
                            <w:rFonts w:ascii="Helvetica Neue" w:hAnsi="Helvetica Neue"/>
                            <w:color w:val="000000"/>
                            <w:sz w:val="18"/>
                            <w:szCs w:val="18"/>
                          </w:rPr>
                          <w:t>.</w:t>
                        </w:r>
                      </w:p>
                      <w:p w14:paraId="6B62EC7D" w14:textId="77777777" w:rsidR="00E1467A" w:rsidRDefault="00E1467A">
                        <w:pPr>
                          <w:pStyle w:val="NormalWeb"/>
                          <w:spacing w:before="150" w:beforeAutospacing="0" w:after="150" w:afterAutospacing="0" w:line="360" w:lineRule="atLeast"/>
                          <w:rPr>
                            <w:rFonts w:ascii="Verdana" w:hAnsi="Verdana"/>
                            <w:color w:val="4C6AA2"/>
                          </w:rPr>
                        </w:pPr>
                        <w:r>
                          <w:rPr>
                            <w:rFonts w:ascii="Helvetica Neue" w:hAnsi="Helvetica Neue"/>
                            <w:color w:val="000000"/>
                            <w:sz w:val="17"/>
                            <w:szCs w:val="17"/>
                          </w:rPr>
                          <w:t>Image credit: </w:t>
                        </w:r>
                        <w:hyperlink r:id="rId12" w:history="1">
                          <w:r>
                            <w:rPr>
                              <w:rStyle w:val="Hyperlink"/>
                              <w:rFonts w:ascii="Helvetica Neue" w:hAnsi="Helvetica Neue"/>
                              <w:b/>
                              <w:bCs/>
                              <w:color w:val="4C6AA2"/>
                              <w:sz w:val="17"/>
                              <w:szCs w:val="17"/>
                            </w:rPr>
                            <w:t>Governor of New South Wales</w:t>
                          </w:r>
                        </w:hyperlink>
                      </w:p>
                    </w:tc>
                  </w:tr>
                </w:tbl>
                <w:p w14:paraId="1801379C" w14:textId="77777777" w:rsidR="00E1467A" w:rsidRDefault="00E1467A">
                  <w:pPr>
                    <w:rPr>
                      <w:rFonts w:ascii="Times New Roman" w:hAnsi="Times New Roman"/>
                    </w:rPr>
                  </w:pPr>
                </w:p>
              </w:tc>
            </w:tr>
          </w:tbl>
          <w:p w14:paraId="1C63F792" w14:textId="77777777" w:rsidR="00E1467A" w:rsidRDefault="00E1467A">
            <w:pPr>
              <w:rPr>
                <w:rFonts w:ascii="Times" w:hAnsi="Times"/>
                <w:color w:val="000000"/>
                <w:sz w:val="27"/>
                <w:szCs w:val="27"/>
              </w:rPr>
            </w:pPr>
          </w:p>
        </w:tc>
      </w:tr>
    </w:tbl>
    <w:p w14:paraId="7B4F2ECE"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12144652" w14:textId="77777777" w:rsidTr="00E1467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1467A" w14:paraId="121A5656" w14:textId="77777777">
              <w:tc>
                <w:tcPr>
                  <w:tcW w:w="0" w:type="auto"/>
                  <w:vAlign w:val="center"/>
                  <w:hideMark/>
                </w:tcPr>
                <w:p w14:paraId="27C38036" w14:textId="77777777" w:rsidR="00E1467A" w:rsidRDefault="00E1467A"/>
              </w:tc>
            </w:tr>
          </w:tbl>
          <w:p w14:paraId="176ED5FF" w14:textId="77777777" w:rsidR="00E1467A" w:rsidRDefault="00E1467A">
            <w:pPr>
              <w:rPr>
                <w:rFonts w:ascii="Times" w:hAnsi="Times"/>
                <w:color w:val="000000"/>
                <w:sz w:val="27"/>
                <w:szCs w:val="27"/>
              </w:rPr>
            </w:pPr>
          </w:p>
        </w:tc>
      </w:tr>
    </w:tbl>
    <w:p w14:paraId="2EDA717C"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7829DDF3" w14:textId="77777777" w:rsidTr="00E1467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6528514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234CF2C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76A3789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527410E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7D144E30" w14:textId="77777777">
                                      <w:tc>
                                        <w:tcPr>
                                          <w:tcW w:w="0" w:type="auto"/>
                                          <w:hideMark/>
                                        </w:tcPr>
                                        <w:p w14:paraId="0D4076A5" w14:textId="77777777" w:rsidR="00E1467A" w:rsidRDefault="00E1467A">
                                          <w:r>
                                            <w:rPr>
                                              <w:rStyle w:val="Emphasis"/>
                                              <w:rFonts w:ascii="Helvetica Neue" w:hAnsi="Helvetica Neue"/>
                                              <w:sz w:val="17"/>
                                              <w:szCs w:val="17"/>
                                            </w:rPr>
                                            <w:t>The Honourable Margaret Beazley AC QC is an Australian jurist who is the 39th and current Governor of New South Wales, serving since 2 May 2019. She was formerly the president of the New South Wales Court of Appeal, the first woman to hold the office, from 2013 until February 2019.</w:t>
                                          </w:r>
                                        </w:p>
                                      </w:tc>
                                    </w:tr>
                                  </w:tbl>
                                  <w:p w14:paraId="0F0874C3" w14:textId="77777777" w:rsidR="00E1467A" w:rsidRDefault="00E1467A"/>
                                </w:tc>
                              </w:tr>
                            </w:tbl>
                            <w:p w14:paraId="49B9C410" w14:textId="77777777" w:rsidR="00E1467A" w:rsidRDefault="00E1467A"/>
                          </w:tc>
                        </w:tr>
                      </w:tbl>
                      <w:p w14:paraId="785656CD" w14:textId="77777777" w:rsidR="00E1467A" w:rsidRDefault="00E1467A"/>
                    </w:tc>
                  </w:tr>
                </w:tbl>
                <w:p w14:paraId="5A0AA351" w14:textId="77777777" w:rsidR="00E1467A" w:rsidRDefault="00E1467A">
                  <w:pPr>
                    <w:spacing w:line="360" w:lineRule="atLeast"/>
                    <w:rPr>
                      <w:rFonts w:ascii="Verdana" w:hAnsi="Verdana"/>
                      <w:color w:val="000000"/>
                    </w:rPr>
                  </w:pPr>
                </w:p>
              </w:tc>
            </w:tr>
          </w:tbl>
          <w:p w14:paraId="56C25453" w14:textId="77777777" w:rsidR="00E1467A" w:rsidRDefault="00E1467A">
            <w:pPr>
              <w:rPr>
                <w:rFonts w:ascii="Times" w:hAnsi="Times"/>
                <w:color w:val="000000"/>
                <w:sz w:val="27"/>
                <w:szCs w:val="27"/>
              </w:rPr>
            </w:pPr>
          </w:p>
        </w:tc>
      </w:tr>
    </w:tbl>
    <w:p w14:paraId="79349F65"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7EA57630" w14:textId="77777777" w:rsidTr="00E1467A">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1467A" w14:paraId="46C84CB2" w14:textId="77777777">
              <w:tc>
                <w:tcPr>
                  <w:tcW w:w="0" w:type="auto"/>
                  <w:vAlign w:val="center"/>
                  <w:hideMark/>
                </w:tcPr>
                <w:p w14:paraId="72D3EA16" w14:textId="77777777" w:rsidR="00E1467A" w:rsidRDefault="00E1467A"/>
              </w:tc>
            </w:tr>
          </w:tbl>
          <w:p w14:paraId="0D332880" w14:textId="77777777" w:rsidR="00E1467A" w:rsidRDefault="00E1467A">
            <w:pPr>
              <w:rPr>
                <w:rFonts w:ascii="Times" w:hAnsi="Times"/>
                <w:color w:val="000000"/>
                <w:sz w:val="27"/>
                <w:szCs w:val="27"/>
              </w:rPr>
            </w:pPr>
          </w:p>
        </w:tc>
      </w:tr>
    </w:tbl>
    <w:p w14:paraId="2CB3F86A"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63976249" w14:textId="77777777" w:rsidTr="00E1467A">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34A7936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1467A" w14:paraId="34DB8E68" w14:textId="77777777">
                    <w:tc>
                      <w:tcPr>
                        <w:tcW w:w="0" w:type="auto"/>
                        <w:shd w:val="clear" w:color="auto" w:fill="4B6AA2"/>
                        <w:tcMar>
                          <w:top w:w="270" w:type="dxa"/>
                          <w:left w:w="270" w:type="dxa"/>
                          <w:bottom w:w="270" w:type="dxa"/>
                          <w:right w:w="270" w:type="dxa"/>
                        </w:tcMar>
                        <w:hideMark/>
                      </w:tcPr>
                      <w:p w14:paraId="0F4DC06B" w14:textId="77777777" w:rsidR="00E1467A" w:rsidRDefault="00E1467A">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5F2F4D6" w14:textId="77777777" w:rsidR="00E1467A" w:rsidRDefault="00E1467A">
                  <w:pPr>
                    <w:rPr>
                      <w:rFonts w:ascii="Times New Roman" w:hAnsi="Times New Roman"/>
                    </w:rPr>
                  </w:pPr>
                </w:p>
              </w:tc>
            </w:tr>
          </w:tbl>
          <w:p w14:paraId="1BCEB235" w14:textId="77777777" w:rsidR="00E1467A" w:rsidRDefault="00E1467A">
            <w:pPr>
              <w:rPr>
                <w:rFonts w:ascii="Times" w:hAnsi="Times"/>
                <w:color w:val="000000"/>
                <w:sz w:val="27"/>
                <w:szCs w:val="27"/>
              </w:rPr>
            </w:pPr>
          </w:p>
        </w:tc>
      </w:tr>
    </w:tbl>
    <w:p w14:paraId="41A26BDA"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7C9D62B5" w14:textId="77777777" w:rsidTr="00E1467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0292A22E" w14:textId="77777777">
              <w:tc>
                <w:tcPr>
                  <w:tcW w:w="0" w:type="auto"/>
                  <w:tcMar>
                    <w:top w:w="0" w:type="dxa"/>
                    <w:left w:w="270" w:type="dxa"/>
                    <w:bottom w:w="135" w:type="dxa"/>
                    <w:right w:w="270" w:type="dxa"/>
                  </w:tcMar>
                  <w:hideMark/>
                </w:tcPr>
                <w:p w14:paraId="0F10622A" w14:textId="77777777" w:rsidR="00E1467A" w:rsidRDefault="00E1467A">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our Councillors recommend a new art exhibition, and ponder the future of Taiwan.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Councillors are their own. The Australian Institute of International Affairs New South Wales does not take policy positions.</w:t>
                  </w:r>
                </w:p>
              </w:tc>
            </w:tr>
          </w:tbl>
          <w:p w14:paraId="4E6465AC" w14:textId="77777777" w:rsidR="00E1467A" w:rsidRDefault="00E1467A">
            <w:pPr>
              <w:rPr>
                <w:rFonts w:ascii="Times" w:hAnsi="Times"/>
                <w:color w:val="000000"/>
                <w:sz w:val="27"/>
                <w:szCs w:val="27"/>
              </w:rPr>
            </w:pPr>
          </w:p>
        </w:tc>
      </w:tr>
    </w:tbl>
    <w:p w14:paraId="3CE0A7D3"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2EFE6BA0" w14:textId="77777777" w:rsidTr="00E1467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1467A" w14:paraId="53CE3591" w14:textId="77777777">
              <w:tc>
                <w:tcPr>
                  <w:tcW w:w="0" w:type="auto"/>
                  <w:vAlign w:val="center"/>
                  <w:hideMark/>
                </w:tcPr>
                <w:p w14:paraId="11931D0D" w14:textId="77777777" w:rsidR="00E1467A" w:rsidRDefault="00E1467A"/>
              </w:tc>
            </w:tr>
          </w:tbl>
          <w:p w14:paraId="28E9DE35" w14:textId="77777777" w:rsidR="00E1467A" w:rsidRDefault="00E1467A">
            <w:pPr>
              <w:rPr>
                <w:rFonts w:ascii="Times" w:hAnsi="Times"/>
                <w:color w:val="000000"/>
                <w:sz w:val="27"/>
                <w:szCs w:val="27"/>
              </w:rPr>
            </w:pPr>
          </w:p>
        </w:tc>
      </w:tr>
    </w:tbl>
    <w:p w14:paraId="7173A0D4"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0C70175F" w14:textId="77777777" w:rsidTr="00E1467A">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E1467A" w14:paraId="7C43C4D8"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4"/>
                  </w:tblGrid>
                  <w:tr w:rsidR="00E1467A" w14:paraId="6F855244" w14:textId="77777777">
                    <w:tc>
                      <w:tcPr>
                        <w:tcW w:w="0" w:type="auto"/>
                        <w:hideMark/>
                      </w:tcPr>
                      <w:p w14:paraId="7BEDDEB2" w14:textId="51717CA2" w:rsidR="00E1467A" w:rsidRDefault="00E1467A">
                        <w:r>
                          <w:fldChar w:fldCharType="begin"/>
                        </w:r>
                        <w:r>
                          <w:instrText xml:space="preserve"> INCLUDEPICTURE "https://mcusercontent.com/0e9feb1606f1b4129a8b65828/images/36d32b0f-322b-44d8-b7b3-54b5ffff58ef.jpg" \* MERGEFORMATINET </w:instrText>
                        </w:r>
                        <w:r>
                          <w:fldChar w:fldCharType="separate"/>
                        </w:r>
                        <w:r>
                          <w:rPr>
                            <w:noProof/>
                          </w:rPr>
                          <w:drawing>
                            <wp:inline distT="0" distB="0" distL="0" distR="0" wp14:anchorId="12977E15" wp14:editId="76F934F4">
                              <wp:extent cx="3355340" cy="4127500"/>
                              <wp:effectExtent l="0" t="0" r="0" b="0"/>
                              <wp:docPr id="3" name="Picture 3"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front of a build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5340" cy="41275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1467A" w14:paraId="35661214" w14:textId="77777777">
                    <w:tc>
                      <w:tcPr>
                        <w:tcW w:w="0" w:type="auto"/>
                        <w:hideMark/>
                      </w:tcPr>
                      <w:p w14:paraId="68B1E16D" w14:textId="77777777" w:rsidR="00E1467A" w:rsidRDefault="00E1467A">
                        <w:pPr>
                          <w:pStyle w:val="NormalWeb"/>
                          <w:spacing w:before="150" w:beforeAutospacing="0" w:after="150" w:afterAutospacing="0" w:line="300" w:lineRule="atLeast"/>
                          <w:rPr>
                            <w:rFonts w:ascii="Verdana" w:hAnsi="Verdana"/>
                            <w:color w:val="000000"/>
                          </w:rPr>
                        </w:pPr>
                        <w:hyperlink r:id="rId14" w:tgtFrame="_blank" w:history="1">
                          <w:r>
                            <w:rPr>
                              <w:rStyle w:val="Hyperlink"/>
                              <w:rFonts w:ascii="Helvetica Neue" w:hAnsi="Helvetica Neue"/>
                              <w:b/>
                              <w:bCs/>
                              <w:color w:val="4C6AA2"/>
                              <w:sz w:val="27"/>
                              <w:szCs w:val="27"/>
                            </w:rPr>
                            <w:t>Spiritual Bonding Between Land and People</w:t>
                          </w:r>
                        </w:hyperlink>
                        <w:r>
                          <w:rPr>
                            <w:rFonts w:ascii="Verdana" w:hAnsi="Verdana"/>
                            <w:color w:val="000000"/>
                          </w:rPr>
                          <w:br/>
                        </w:r>
                        <w:r>
                          <w:rPr>
                            <w:rStyle w:val="Strong"/>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Spiritual Bonding between Land and People is the title of a </w:t>
                        </w:r>
                        <w:hyperlink r:id="rId15" w:tgtFrame="_blank" w:history="1">
                          <w:r>
                            <w:rPr>
                              <w:rStyle w:val="Hyperlink"/>
                              <w:rFonts w:ascii="Helvetica Neue" w:hAnsi="Helvetica Neue"/>
                              <w:b/>
                              <w:bCs/>
                              <w:color w:val="4C6AA2"/>
                              <w:sz w:val="18"/>
                              <w:szCs w:val="18"/>
                            </w:rPr>
                            <w:t>virtual exhibition</w:t>
                          </w:r>
                        </w:hyperlink>
                        <w:r>
                          <w:rPr>
                            <w:rFonts w:ascii="Helvetica Neue" w:hAnsi="Helvetica Neue"/>
                            <w:color w:val="000000"/>
                            <w:sz w:val="18"/>
                            <w:szCs w:val="18"/>
                          </w:rPr>
                          <w:t> by Chinese Australian artist Zhou Xiaoping currently accessible through the website of the Australia China Institute for Arts and Culture at Western Sydney University.  It eloquently expresses the creativity that can be generated by international cultural exchanges. Zhou has spent some twenty years living and studying with Aboriginal communities in Central and Northern Australia.  This exhibition, culled from works exhibited in Sydney and Melbourne, represents the summation of his experience. </w:t>
                        </w:r>
                      </w:p>
                      <w:p w14:paraId="0B221401" w14:textId="77777777" w:rsidR="00E1467A" w:rsidRDefault="00E1467A">
                        <w:pPr>
                          <w:pStyle w:val="NormalWeb"/>
                          <w:spacing w:before="150" w:beforeAutospacing="0" w:after="150" w:afterAutospacing="0" w:line="300" w:lineRule="atLeast"/>
                          <w:rPr>
                            <w:rFonts w:ascii="Verdana" w:hAnsi="Verdana"/>
                            <w:color w:val="000000"/>
                          </w:rPr>
                        </w:pPr>
                        <w:r>
                          <w:rPr>
                            <w:rFonts w:ascii="Helvetica Neue" w:hAnsi="Helvetica Neue"/>
                            <w:color w:val="000000"/>
                            <w:sz w:val="15"/>
                            <w:szCs w:val="15"/>
                          </w:rPr>
                          <w:t>Image credit: </w:t>
                        </w:r>
                        <w:hyperlink r:id="rId16" w:tgtFrame="_blank" w:history="1">
                          <w:r>
                            <w:rPr>
                              <w:rStyle w:val="Hyperlink"/>
                              <w:rFonts w:ascii="Helvetica Neue" w:hAnsi="Helvetica Neue"/>
                              <w:b/>
                              <w:bCs/>
                              <w:color w:val="4C6AA2"/>
                              <w:sz w:val="15"/>
                              <w:szCs w:val="15"/>
                            </w:rPr>
                            <w:t>Zhou Xiaoping | Western Sydney University</w:t>
                          </w:r>
                        </w:hyperlink>
                      </w:p>
                    </w:tc>
                  </w:tr>
                </w:tbl>
                <w:p w14:paraId="27D04715" w14:textId="77777777" w:rsidR="00E1467A" w:rsidRDefault="00E1467A">
                  <w:pPr>
                    <w:rPr>
                      <w:rFonts w:ascii="Times New Roman" w:hAnsi="Times New Roman"/>
                    </w:rPr>
                  </w:pPr>
                </w:p>
              </w:tc>
            </w:tr>
          </w:tbl>
          <w:p w14:paraId="4EE398F7" w14:textId="77777777" w:rsidR="00E1467A" w:rsidRDefault="00E1467A">
            <w:pPr>
              <w:rPr>
                <w:rFonts w:ascii="Times" w:hAnsi="Times"/>
                <w:color w:val="000000"/>
                <w:sz w:val="27"/>
                <w:szCs w:val="27"/>
              </w:rPr>
            </w:pPr>
          </w:p>
        </w:tc>
      </w:tr>
    </w:tbl>
    <w:p w14:paraId="433D509B"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35C96AED" w14:textId="77777777" w:rsidTr="00E1467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1467A" w14:paraId="13B53C52" w14:textId="77777777">
              <w:tc>
                <w:tcPr>
                  <w:tcW w:w="0" w:type="auto"/>
                  <w:vAlign w:val="center"/>
                  <w:hideMark/>
                </w:tcPr>
                <w:p w14:paraId="224A33E2" w14:textId="77777777" w:rsidR="00E1467A" w:rsidRDefault="00E1467A"/>
              </w:tc>
            </w:tr>
          </w:tbl>
          <w:p w14:paraId="2AD7D9C0" w14:textId="77777777" w:rsidR="00E1467A" w:rsidRDefault="00E1467A">
            <w:pPr>
              <w:rPr>
                <w:rFonts w:ascii="Times" w:hAnsi="Times"/>
                <w:color w:val="000000"/>
                <w:sz w:val="27"/>
                <w:szCs w:val="27"/>
              </w:rPr>
            </w:pPr>
          </w:p>
        </w:tc>
      </w:tr>
    </w:tbl>
    <w:p w14:paraId="0B17C737"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29235A1B" w14:textId="77777777" w:rsidTr="00E1467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149A8874"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0FB3C0F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160B33B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349611D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49331064" w14:textId="77777777">
                                      <w:tc>
                                        <w:tcPr>
                                          <w:tcW w:w="0" w:type="auto"/>
                                          <w:hideMark/>
                                        </w:tcPr>
                                        <w:p w14:paraId="2A42368A" w14:textId="77777777" w:rsidR="00E1467A" w:rsidRDefault="00E1467A">
                                          <w:r>
                                            <w:rPr>
                                              <w:rStyle w:val="Emphasis"/>
                                              <w:rFonts w:ascii="Helvetica Neue" w:hAnsi="Helvetica Neue"/>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4708B860" w14:textId="77777777" w:rsidR="00E1467A" w:rsidRDefault="00E1467A"/>
                                </w:tc>
                              </w:tr>
                            </w:tbl>
                            <w:p w14:paraId="7C384710" w14:textId="77777777" w:rsidR="00E1467A" w:rsidRDefault="00E1467A"/>
                          </w:tc>
                        </w:tr>
                      </w:tbl>
                      <w:p w14:paraId="46CBB38B" w14:textId="77777777" w:rsidR="00E1467A" w:rsidRDefault="00E1467A"/>
                    </w:tc>
                  </w:tr>
                </w:tbl>
                <w:p w14:paraId="7DFE01DD" w14:textId="77777777" w:rsidR="00E1467A" w:rsidRDefault="00E1467A">
                  <w:pPr>
                    <w:spacing w:line="360" w:lineRule="atLeast"/>
                    <w:rPr>
                      <w:rFonts w:ascii="Verdana" w:hAnsi="Verdana"/>
                      <w:color w:val="000000"/>
                    </w:rPr>
                  </w:pPr>
                </w:p>
              </w:tc>
            </w:tr>
          </w:tbl>
          <w:p w14:paraId="077185B6" w14:textId="77777777" w:rsidR="00E1467A" w:rsidRDefault="00E1467A">
            <w:pPr>
              <w:rPr>
                <w:rFonts w:ascii="Times" w:hAnsi="Times"/>
                <w:color w:val="000000"/>
                <w:sz w:val="27"/>
                <w:szCs w:val="27"/>
              </w:rPr>
            </w:pPr>
          </w:p>
        </w:tc>
      </w:tr>
    </w:tbl>
    <w:p w14:paraId="4C44801F"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33D29D4E" w14:textId="77777777" w:rsidTr="00E1467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1467A" w14:paraId="7C214A8A" w14:textId="77777777">
              <w:tc>
                <w:tcPr>
                  <w:tcW w:w="0" w:type="auto"/>
                  <w:vAlign w:val="center"/>
                  <w:hideMark/>
                </w:tcPr>
                <w:p w14:paraId="7AF3F595" w14:textId="77777777" w:rsidR="00E1467A" w:rsidRDefault="00E1467A"/>
              </w:tc>
            </w:tr>
          </w:tbl>
          <w:p w14:paraId="24358240" w14:textId="77777777" w:rsidR="00E1467A" w:rsidRDefault="00E1467A">
            <w:pPr>
              <w:rPr>
                <w:rFonts w:ascii="Times" w:hAnsi="Times"/>
                <w:color w:val="000000"/>
                <w:sz w:val="27"/>
                <w:szCs w:val="27"/>
              </w:rPr>
            </w:pPr>
          </w:p>
        </w:tc>
      </w:tr>
    </w:tbl>
    <w:p w14:paraId="31E97AD3"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15D38F6F" w14:textId="77777777" w:rsidTr="00E1467A">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E1467A" w14:paraId="64400571"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4"/>
                  </w:tblGrid>
                  <w:tr w:rsidR="00E1467A" w14:paraId="280FE5BE" w14:textId="77777777">
                    <w:tc>
                      <w:tcPr>
                        <w:tcW w:w="0" w:type="auto"/>
                        <w:hideMark/>
                      </w:tcPr>
                      <w:p w14:paraId="6519C10C" w14:textId="1BDFC680" w:rsidR="00E1467A" w:rsidRDefault="00E1467A">
                        <w:r>
                          <w:lastRenderedPageBreak/>
                          <w:fldChar w:fldCharType="begin"/>
                        </w:r>
                        <w:r>
                          <w:instrText xml:space="preserve"> INCLUDEPICTURE "https://mcusercontent.com/0e9feb1606f1b4129a8b65828/images/66ca824c-6c2c-464b-b0a5-cc0360adc22a.jpg" \* MERGEFORMATINET </w:instrText>
                        </w:r>
                        <w:r>
                          <w:fldChar w:fldCharType="separate"/>
                        </w:r>
                        <w:r>
                          <w:rPr>
                            <w:noProof/>
                          </w:rPr>
                          <w:drawing>
                            <wp:inline distT="0" distB="0" distL="0" distR="0" wp14:anchorId="58CCA386" wp14:editId="2D25BD66">
                              <wp:extent cx="3355340" cy="4244975"/>
                              <wp:effectExtent l="0" t="0" r="0" b="0"/>
                              <wp:docPr id="2" name="Picture 2"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talking on a cell pho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5340" cy="424497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1467A" w14:paraId="242B2684" w14:textId="77777777">
                    <w:tc>
                      <w:tcPr>
                        <w:tcW w:w="0" w:type="auto"/>
                        <w:hideMark/>
                      </w:tcPr>
                      <w:p w14:paraId="04ED7195" w14:textId="77777777" w:rsidR="00E1467A" w:rsidRDefault="00E1467A">
                        <w:pPr>
                          <w:pStyle w:val="NormalWeb"/>
                          <w:spacing w:before="150" w:beforeAutospacing="0" w:after="150" w:afterAutospacing="0" w:line="300" w:lineRule="atLeast"/>
                          <w:rPr>
                            <w:rFonts w:ascii="Verdana" w:hAnsi="Verdana"/>
                            <w:color w:val="000000"/>
                          </w:rPr>
                        </w:pPr>
                        <w:hyperlink r:id="rId18" w:tgtFrame="_blank" w:history="1">
                          <w:r>
                            <w:rPr>
                              <w:rStyle w:val="Hyperlink"/>
                              <w:rFonts w:ascii="Helvetica Neue" w:hAnsi="Helvetica Neue"/>
                              <w:b/>
                              <w:bCs/>
                              <w:color w:val="4B6AA2"/>
                              <w:sz w:val="29"/>
                              <w:szCs w:val="29"/>
                            </w:rPr>
                            <w:t>Between the Giants: The Taiwanese Navy in an Era of Great Power Competition</w:t>
                          </w:r>
                        </w:hyperlink>
                        <w:r>
                          <w:rPr>
                            <w:rFonts w:ascii="Verdana" w:hAnsi="Verdana"/>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Recent unrest in Hong Kong and increasing US/China tensions are now being followed by questions about the future of Taiwan. The capability of Taiwan to resist aggressive behaviour from the PLA is partially determined by their own capability as well as that of allies especially USA. This article discusses the capability of the Taiwanese navy and the potential to resist PLA-N should conflict arise. These arguments are of concern, mainly because they illustrate the dilemma that Australia will face should the US demand others assist it in supporting Taiwan. </w:t>
                        </w:r>
                        <w:r>
                          <w:rPr>
                            <w:rFonts w:ascii="Verdana" w:hAnsi="Verdana"/>
                            <w:color w:val="000000"/>
                          </w:rPr>
                          <w:br/>
                        </w: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US Navy</w:t>
                          </w:r>
                        </w:hyperlink>
                      </w:p>
                    </w:tc>
                  </w:tr>
                </w:tbl>
                <w:p w14:paraId="26715113" w14:textId="77777777" w:rsidR="00E1467A" w:rsidRDefault="00E1467A">
                  <w:pPr>
                    <w:rPr>
                      <w:rFonts w:ascii="Times New Roman" w:hAnsi="Times New Roman"/>
                    </w:rPr>
                  </w:pPr>
                </w:p>
              </w:tc>
            </w:tr>
          </w:tbl>
          <w:p w14:paraId="071D9B18" w14:textId="77777777" w:rsidR="00E1467A" w:rsidRDefault="00E1467A">
            <w:pPr>
              <w:rPr>
                <w:rFonts w:ascii="Times" w:hAnsi="Times"/>
                <w:color w:val="000000"/>
                <w:sz w:val="27"/>
                <w:szCs w:val="27"/>
              </w:rPr>
            </w:pPr>
          </w:p>
        </w:tc>
      </w:tr>
    </w:tbl>
    <w:p w14:paraId="70325323"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3F8051FC" w14:textId="77777777" w:rsidTr="00E1467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1467A" w14:paraId="50F723BE" w14:textId="77777777">
              <w:tc>
                <w:tcPr>
                  <w:tcW w:w="0" w:type="auto"/>
                  <w:vAlign w:val="center"/>
                  <w:hideMark/>
                </w:tcPr>
                <w:p w14:paraId="55AC604C" w14:textId="77777777" w:rsidR="00E1467A" w:rsidRDefault="00E1467A"/>
              </w:tc>
            </w:tr>
          </w:tbl>
          <w:p w14:paraId="34230B96" w14:textId="77777777" w:rsidR="00E1467A" w:rsidRDefault="00E1467A">
            <w:pPr>
              <w:rPr>
                <w:rFonts w:ascii="Times" w:hAnsi="Times"/>
                <w:color w:val="000000"/>
                <w:sz w:val="27"/>
                <w:szCs w:val="27"/>
              </w:rPr>
            </w:pPr>
          </w:p>
        </w:tc>
      </w:tr>
    </w:tbl>
    <w:p w14:paraId="38D5F7E1"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5D1CC106" w14:textId="77777777" w:rsidTr="00E1467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64D63255"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33F7A25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5D3433A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299415C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05F0D26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447AA09C" w14:textId="77777777">
                                            <w:tc>
                                              <w:tcPr>
                                                <w:tcW w:w="0" w:type="auto"/>
                                                <w:hideMark/>
                                              </w:tcPr>
                                              <w:p w14:paraId="03934996" w14:textId="77777777" w:rsidR="00E1467A" w:rsidRDefault="00E1467A">
                                                <w:r>
                                                  <w:rPr>
                                                    <w:rStyle w:val="Emphasis"/>
                                                    <w:rFonts w:ascii="Helvetica Neue" w:hAnsi="Helvetica Neue"/>
                                                    <w:sz w:val="17"/>
                                                    <w:szCs w:val="17"/>
                                                  </w:rPr>
                                                  <w:t>This article was selected by Chris Skinner. Chris served thirty years in the Royal Australian Navy in warships that participated in the South East Asian Treaty Organisation, the Vietnam War and surveillance of the North-West Indian Ocean. He joined the AIIA NSW Council in 2019. </w:t>
                                                </w:r>
                                              </w:p>
                                            </w:tc>
                                          </w:tr>
                                        </w:tbl>
                                        <w:p w14:paraId="2F706574" w14:textId="77777777" w:rsidR="00E1467A" w:rsidRDefault="00E1467A"/>
                                      </w:tc>
                                    </w:tr>
                                  </w:tbl>
                                  <w:p w14:paraId="02C3B8C5" w14:textId="77777777" w:rsidR="00E1467A" w:rsidRDefault="00E1467A"/>
                                </w:tc>
                              </w:tr>
                            </w:tbl>
                            <w:p w14:paraId="3113BC86" w14:textId="77777777" w:rsidR="00E1467A" w:rsidRDefault="00E1467A"/>
                          </w:tc>
                        </w:tr>
                      </w:tbl>
                      <w:p w14:paraId="36AD5DE3" w14:textId="77777777" w:rsidR="00E1467A" w:rsidRDefault="00E1467A"/>
                    </w:tc>
                  </w:tr>
                </w:tbl>
                <w:p w14:paraId="3E1C758B" w14:textId="77777777" w:rsidR="00E1467A" w:rsidRDefault="00E1467A">
                  <w:pPr>
                    <w:spacing w:line="360" w:lineRule="atLeast"/>
                    <w:rPr>
                      <w:rFonts w:ascii="Verdana" w:hAnsi="Verdana"/>
                      <w:color w:val="000000"/>
                    </w:rPr>
                  </w:pPr>
                </w:p>
              </w:tc>
            </w:tr>
          </w:tbl>
          <w:p w14:paraId="0855C2BF" w14:textId="77777777" w:rsidR="00E1467A" w:rsidRDefault="00E1467A">
            <w:pPr>
              <w:rPr>
                <w:rFonts w:ascii="Times" w:hAnsi="Times"/>
                <w:color w:val="000000"/>
                <w:sz w:val="27"/>
                <w:szCs w:val="27"/>
              </w:rPr>
            </w:pPr>
          </w:p>
        </w:tc>
      </w:tr>
    </w:tbl>
    <w:p w14:paraId="3325E064"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63909E62" w14:textId="77777777" w:rsidTr="00E1467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1467A" w14:paraId="54D763E1" w14:textId="77777777">
              <w:tc>
                <w:tcPr>
                  <w:tcW w:w="0" w:type="auto"/>
                  <w:vAlign w:val="center"/>
                  <w:hideMark/>
                </w:tcPr>
                <w:p w14:paraId="4F1E34AB" w14:textId="77777777" w:rsidR="00E1467A" w:rsidRDefault="00E1467A"/>
              </w:tc>
            </w:tr>
          </w:tbl>
          <w:p w14:paraId="661F8DD2" w14:textId="77777777" w:rsidR="00E1467A" w:rsidRDefault="00E1467A">
            <w:pPr>
              <w:rPr>
                <w:rFonts w:ascii="Times" w:hAnsi="Times"/>
                <w:color w:val="000000"/>
                <w:sz w:val="27"/>
                <w:szCs w:val="27"/>
              </w:rPr>
            </w:pPr>
          </w:p>
        </w:tc>
      </w:tr>
    </w:tbl>
    <w:p w14:paraId="3E19016C"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4A2401D7" w14:textId="77777777" w:rsidTr="00E1467A">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E1467A" w14:paraId="53F75F59"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4"/>
                  </w:tblGrid>
                  <w:tr w:rsidR="00E1467A" w14:paraId="3C813F5B" w14:textId="77777777">
                    <w:tc>
                      <w:tcPr>
                        <w:tcW w:w="0" w:type="auto"/>
                        <w:hideMark/>
                      </w:tcPr>
                      <w:p w14:paraId="605874AF" w14:textId="3A4B9D08" w:rsidR="00E1467A" w:rsidRDefault="00E1467A">
                        <w:pPr>
                          <w:jc w:val="right"/>
                        </w:pPr>
                        <w:r>
                          <w:lastRenderedPageBreak/>
                          <w:fldChar w:fldCharType="begin"/>
                        </w:r>
                        <w:r>
                          <w:instrText xml:space="preserve"> INCLUDEPICTURE "https://mcusercontent.com/0e9feb1606f1b4129a8b65828/images/8f3ed2d0-f58a-4778-a756-88ef6916afae.jpg" \* MERGEFORMATINET </w:instrText>
                        </w:r>
                        <w:r>
                          <w:fldChar w:fldCharType="separate"/>
                        </w:r>
                        <w:r>
                          <w:rPr>
                            <w:noProof/>
                          </w:rPr>
                          <w:drawing>
                            <wp:inline distT="0" distB="0" distL="0" distR="0" wp14:anchorId="3DAA38DA" wp14:editId="00C25536">
                              <wp:extent cx="3355340" cy="5024755"/>
                              <wp:effectExtent l="0" t="0" r="0" b="4445"/>
                              <wp:docPr id="1" name="Picture 1" descr="A picture containing outdoor, grass, wate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water, blu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5340" cy="502475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1467A" w14:paraId="50702983" w14:textId="77777777">
                    <w:tc>
                      <w:tcPr>
                        <w:tcW w:w="0" w:type="auto"/>
                        <w:hideMark/>
                      </w:tcPr>
                      <w:p w14:paraId="45686179" w14:textId="77777777" w:rsidR="00E1467A" w:rsidRDefault="00E1467A">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30"/>
                              <w:szCs w:val="30"/>
                            </w:rPr>
                            <w:t>Businesses and the Climate</w:t>
                          </w:r>
                        </w:hyperlink>
                        <w:r>
                          <w:rPr>
                            <w:rFonts w:ascii="Helvetica Neue" w:hAnsi="Helvetica Neue"/>
                            <w:color w:val="222222"/>
                          </w:rPr>
                          <w:br/>
                        </w:r>
                        <w:r>
                          <w:rPr>
                            <w:rFonts w:ascii="Helvetica Neue" w:hAnsi="Helvetica Neue"/>
                            <w:color w:val="222222"/>
                          </w:rPr>
                          <w:br/>
                        </w:r>
                        <w:r>
                          <w:rPr>
                            <w:rFonts w:ascii="Helvetica Neue" w:hAnsi="Helvetica Neue"/>
                            <w:color w:val="222222"/>
                            <w:sz w:val="18"/>
                            <w:szCs w:val="18"/>
                          </w:rPr>
                          <w:t>It’s never been easy for businesses to plan for the future, but today they face two particularly large challenges: recovering from the COVID-19 pandemic and reducing their greenhouse gas emission output. While the first has received a lot of attention recently, the challenge of the second issue should not be underestimated. In a recent </w:t>
                        </w:r>
                        <w:hyperlink r:id="rId22" w:tgtFrame="_blank" w:history="1">
                          <w:r>
                            <w:rPr>
                              <w:rStyle w:val="Hyperlink"/>
                              <w:rFonts w:ascii="Helvetica Neue" w:hAnsi="Helvetica Neue"/>
                              <w:b/>
                              <w:bCs/>
                              <w:color w:val="4C6AA2"/>
                              <w:sz w:val="18"/>
                              <w:szCs w:val="18"/>
                            </w:rPr>
                            <w:t>‘special report’ </w:t>
                          </w:r>
                        </w:hyperlink>
                        <w:r>
                          <w:rPr>
                            <w:rFonts w:ascii="Helvetica Neue" w:hAnsi="Helvetica Neue"/>
                            <w:color w:val="222222"/>
                            <w:sz w:val="18"/>
                            <w:szCs w:val="18"/>
                          </w:rPr>
                          <w:t>the </w:t>
                        </w:r>
                        <w:r>
                          <w:rPr>
                            <w:rStyle w:val="Emphasis"/>
                            <w:rFonts w:ascii="Helvetica Neue" w:hAnsi="Helvetica Neue"/>
                            <w:color w:val="222222"/>
                            <w:sz w:val="18"/>
                            <w:szCs w:val="18"/>
                          </w:rPr>
                          <w:t>Economist</w:t>
                        </w:r>
                        <w:r>
                          <w:rPr>
                            <w:rFonts w:ascii="Helvetica Neue" w:hAnsi="Helvetica Neue"/>
                            <w:color w:val="222222"/>
                            <w:sz w:val="18"/>
                            <w:szCs w:val="18"/>
                          </w:rPr>
                          <w:t> looks at how businesses can adapt to a low carbon future. The report spans issues from carbon taxing, to extreme weather, shareholder activism and disruptive energy technologies. It paints a picture of an economy in dire need of rethinking. ‘Building back green’ in the wake of the COVID-induced recession will be crucial for getting a handle on climate change in the years ahead.</w:t>
                        </w:r>
                        <w:r>
                          <w:rPr>
                            <w:rFonts w:ascii="Helvetica Neue" w:hAnsi="Helvetica Neue"/>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flickr.com/photos/taryn/468933896/in/photolist-HrpHb-5yTvqk-rrEfN7-2hfFkYS-JnUieX-soA9UN-cE76Ss-hdmZ4A-o7b8FP-vevsyd-6EnADE-g93a4J-7SogM2-JsCSp3-9NTUnk-WaVCdA-2hfHW1E-xce64g-6Ed3TC-5CSw4K-9J6s9p-UEYFSF-CsxvkZ-fs1TPz-8F1rdR-CzQAxv-2jdZAPy-9Kan9c-2gm38oR-89yPRC-T9TzpL-cR9JZ3-TFkvdC-33fGbC-cE8f9s-anuKGE-eL4BSg-pGvu6v-8zNKij-vwtgst-r5upKw-roywqj-bBrJKh-EuVeP7-q6EQBu-GxZ5Q7-8LYkSu-9QRPic-R2Wn3s-99MMwG/"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taryn</w:t>
                        </w:r>
                        <w:proofErr w:type="spellEnd"/>
                        <w:r>
                          <w:rPr>
                            <w:rFonts w:ascii="Helvetica Neue" w:hAnsi="Helvetica Neue"/>
                            <w:color w:val="222222"/>
                            <w:sz w:val="15"/>
                            <w:szCs w:val="15"/>
                          </w:rPr>
                          <w:fldChar w:fldCharType="end"/>
                        </w:r>
                      </w:p>
                    </w:tc>
                  </w:tr>
                </w:tbl>
                <w:p w14:paraId="79F55629" w14:textId="77777777" w:rsidR="00E1467A" w:rsidRDefault="00E1467A">
                  <w:pPr>
                    <w:rPr>
                      <w:rFonts w:ascii="Times New Roman" w:hAnsi="Times New Roman"/>
                    </w:rPr>
                  </w:pPr>
                </w:p>
              </w:tc>
            </w:tr>
          </w:tbl>
          <w:p w14:paraId="5411CE4B" w14:textId="77777777" w:rsidR="00E1467A" w:rsidRDefault="00E1467A">
            <w:pPr>
              <w:rPr>
                <w:rFonts w:ascii="Times" w:hAnsi="Times"/>
                <w:color w:val="000000"/>
                <w:sz w:val="27"/>
                <w:szCs w:val="27"/>
              </w:rPr>
            </w:pPr>
          </w:p>
        </w:tc>
      </w:tr>
    </w:tbl>
    <w:p w14:paraId="626772D7"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7454FF74" w14:textId="77777777" w:rsidTr="00E1467A">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1467A" w14:paraId="5CCED532" w14:textId="77777777">
              <w:tc>
                <w:tcPr>
                  <w:tcW w:w="0" w:type="auto"/>
                  <w:vAlign w:val="center"/>
                  <w:hideMark/>
                </w:tcPr>
                <w:p w14:paraId="35AD84DD" w14:textId="77777777" w:rsidR="00E1467A" w:rsidRDefault="00E1467A"/>
              </w:tc>
            </w:tr>
          </w:tbl>
          <w:p w14:paraId="05D5C0E0" w14:textId="77777777" w:rsidR="00E1467A" w:rsidRDefault="00E1467A">
            <w:pPr>
              <w:rPr>
                <w:rFonts w:ascii="Times" w:hAnsi="Times"/>
                <w:color w:val="000000"/>
                <w:sz w:val="27"/>
                <w:szCs w:val="27"/>
              </w:rPr>
            </w:pPr>
          </w:p>
        </w:tc>
      </w:tr>
    </w:tbl>
    <w:p w14:paraId="7BD8FA2D"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2EB089DE" w14:textId="77777777" w:rsidTr="00E1467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2BBA7546"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68E1CDE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28B7888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54C3BB0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736D940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3DE9C3D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E1467A" w14:paraId="51DDD513" w14:textId="77777777">
                                                  <w:tc>
                                                    <w:tcPr>
                                                      <w:tcW w:w="0" w:type="auto"/>
                                                      <w:hideMark/>
                                                    </w:tcPr>
                                                    <w:p w14:paraId="4E02860F" w14:textId="77777777" w:rsidR="00E1467A" w:rsidRDefault="00E1467A">
                                                      <w:r>
                                                        <w:rPr>
                                                          <w:rStyle w:val="Emphasis"/>
                                                          <w:rFonts w:ascii="Helvetica Neue" w:hAnsi="Helvetica Neue"/>
                                                          <w:sz w:val="17"/>
                                                          <w:szCs w:val="17"/>
                                                        </w:rPr>
                                                        <w:t xml:space="preserve">This article was selected by Alex </w:t>
                                                      </w:r>
                                                      <w:proofErr w:type="spellStart"/>
                                                      <w:r>
                                                        <w:rPr>
                                                          <w:rStyle w:val="Emphasis"/>
                                                          <w:rFonts w:ascii="Helvetica Neue" w:hAnsi="Helvetica Neue"/>
                                                          <w:sz w:val="17"/>
                                                          <w:szCs w:val="17"/>
                                                        </w:rPr>
                                                        <w:t>McManis</w:t>
                                                      </w:r>
                                                      <w:proofErr w:type="spellEnd"/>
                                                      <w:r>
                                                        <w:rPr>
                                                          <w:rStyle w:val="Emphasis"/>
                                                          <w:rFonts w:ascii="Helvetica Neue" w:hAnsi="Helvetica Neue"/>
                                                          <w:sz w:val="17"/>
                                                          <w:szCs w:val="17"/>
                                                        </w:rPr>
                                                        <w:t>. Alex holds a Bachelor of Arts with First Class Honours in Government and International Relations from the University of Sydney. He is currently the Climate and Energy Security Fellow at Young Australians in International Affairs. Alex has served on the Council since 2019.</w:t>
                                                      </w:r>
                                                    </w:p>
                                                  </w:tc>
                                                </w:tr>
                                              </w:tbl>
                                              <w:p w14:paraId="46441BC2" w14:textId="77777777" w:rsidR="00E1467A" w:rsidRDefault="00E1467A"/>
                                            </w:tc>
                                          </w:tr>
                                        </w:tbl>
                                        <w:p w14:paraId="4C0B955B" w14:textId="77777777" w:rsidR="00E1467A" w:rsidRDefault="00E1467A"/>
                                      </w:tc>
                                    </w:tr>
                                  </w:tbl>
                                  <w:p w14:paraId="4DD3E34C" w14:textId="77777777" w:rsidR="00E1467A" w:rsidRDefault="00E1467A"/>
                                </w:tc>
                              </w:tr>
                            </w:tbl>
                            <w:p w14:paraId="73EB6611" w14:textId="77777777" w:rsidR="00E1467A" w:rsidRDefault="00E1467A"/>
                          </w:tc>
                        </w:tr>
                      </w:tbl>
                      <w:p w14:paraId="23FE2BC4" w14:textId="77777777" w:rsidR="00E1467A" w:rsidRDefault="00E1467A"/>
                    </w:tc>
                  </w:tr>
                </w:tbl>
                <w:p w14:paraId="39A5E121" w14:textId="77777777" w:rsidR="00E1467A" w:rsidRDefault="00E1467A">
                  <w:pPr>
                    <w:spacing w:line="360" w:lineRule="atLeast"/>
                    <w:rPr>
                      <w:rFonts w:ascii="Verdana" w:hAnsi="Verdana"/>
                      <w:color w:val="000000"/>
                    </w:rPr>
                  </w:pPr>
                </w:p>
              </w:tc>
            </w:tr>
          </w:tbl>
          <w:p w14:paraId="2B31C071" w14:textId="77777777" w:rsidR="00E1467A" w:rsidRDefault="00E1467A">
            <w:pPr>
              <w:rPr>
                <w:rFonts w:ascii="Times" w:hAnsi="Times"/>
                <w:color w:val="000000"/>
                <w:sz w:val="27"/>
                <w:szCs w:val="27"/>
              </w:rPr>
            </w:pPr>
          </w:p>
        </w:tc>
      </w:tr>
    </w:tbl>
    <w:p w14:paraId="45A5C2D2"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577B9CDE" w14:textId="77777777" w:rsidTr="00E1467A">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1467A" w14:paraId="595E1AB0" w14:textId="77777777">
              <w:tc>
                <w:tcPr>
                  <w:tcW w:w="0" w:type="auto"/>
                  <w:vAlign w:val="center"/>
                  <w:hideMark/>
                </w:tcPr>
                <w:p w14:paraId="032FBC79" w14:textId="77777777" w:rsidR="00E1467A" w:rsidRDefault="00E1467A"/>
              </w:tc>
            </w:tr>
          </w:tbl>
          <w:p w14:paraId="0A32BCA4" w14:textId="77777777" w:rsidR="00E1467A" w:rsidRDefault="00E1467A">
            <w:pPr>
              <w:rPr>
                <w:rFonts w:ascii="Times" w:hAnsi="Times"/>
                <w:color w:val="000000"/>
                <w:sz w:val="27"/>
                <w:szCs w:val="27"/>
              </w:rPr>
            </w:pPr>
          </w:p>
        </w:tc>
      </w:tr>
    </w:tbl>
    <w:p w14:paraId="3C3DE0D1"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577A0C7B" w14:textId="77777777" w:rsidTr="00E1467A">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28999DB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1467A" w14:paraId="23111570" w14:textId="77777777">
                    <w:tc>
                      <w:tcPr>
                        <w:tcW w:w="0" w:type="auto"/>
                        <w:shd w:val="clear" w:color="auto" w:fill="4B6AA2"/>
                        <w:tcMar>
                          <w:top w:w="270" w:type="dxa"/>
                          <w:left w:w="270" w:type="dxa"/>
                          <w:bottom w:w="270" w:type="dxa"/>
                          <w:right w:w="270" w:type="dxa"/>
                        </w:tcMar>
                        <w:hideMark/>
                      </w:tcPr>
                      <w:p w14:paraId="2CE6888B" w14:textId="77777777" w:rsidR="00E1467A" w:rsidRDefault="00E1467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61703477" w14:textId="77777777" w:rsidR="00E1467A" w:rsidRDefault="00E1467A">
                  <w:pPr>
                    <w:rPr>
                      <w:rFonts w:ascii="Times New Roman" w:hAnsi="Times New Roman"/>
                    </w:rPr>
                  </w:pPr>
                </w:p>
              </w:tc>
            </w:tr>
          </w:tbl>
          <w:p w14:paraId="284418D9" w14:textId="77777777" w:rsidR="00E1467A" w:rsidRDefault="00E1467A">
            <w:pPr>
              <w:rPr>
                <w:rFonts w:ascii="Times" w:hAnsi="Times"/>
                <w:color w:val="000000"/>
                <w:sz w:val="27"/>
                <w:szCs w:val="27"/>
              </w:rPr>
            </w:pPr>
          </w:p>
        </w:tc>
      </w:tr>
    </w:tbl>
    <w:p w14:paraId="003DA7C0"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17839F70" w14:textId="77777777" w:rsidTr="00E1467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72703B9C" w14:textId="77777777">
              <w:tc>
                <w:tcPr>
                  <w:tcW w:w="0" w:type="auto"/>
                  <w:tcMar>
                    <w:top w:w="0" w:type="dxa"/>
                    <w:left w:w="270" w:type="dxa"/>
                    <w:bottom w:w="135" w:type="dxa"/>
                    <w:right w:w="270" w:type="dxa"/>
                  </w:tcMar>
                  <w:hideMark/>
                </w:tcPr>
                <w:p w14:paraId="585914CA" w14:textId="77777777" w:rsidR="00E1467A" w:rsidRDefault="00E1467A" w:rsidP="00E1467A">
                  <w:pPr>
                    <w:numPr>
                      <w:ilvl w:val="0"/>
                      <w:numId w:val="22"/>
                    </w:numPr>
                    <w:spacing w:before="100" w:beforeAutospacing="1" w:after="75" w:line="360" w:lineRule="atLeast"/>
                    <w:rPr>
                      <w:rFonts w:ascii="Verdana" w:hAnsi="Verdana"/>
                      <w:color w:val="222222"/>
                    </w:rPr>
                  </w:pPr>
                  <w:r>
                    <w:rPr>
                      <w:rFonts w:ascii="Helvetica Neue" w:hAnsi="Helvetica Neue"/>
                      <w:color w:val="222222"/>
                      <w:sz w:val="18"/>
                      <w:szCs w:val="18"/>
                    </w:rPr>
                    <w:t>Channel 4 </w:t>
                  </w:r>
                  <w:hyperlink r:id="rId23" w:tgtFrame="_blank" w:history="1">
                    <w:r>
                      <w:rPr>
                        <w:rStyle w:val="Hyperlink"/>
                        <w:rFonts w:ascii="Helvetica Neue" w:hAnsi="Helvetica Neue"/>
                        <w:b/>
                        <w:bCs/>
                        <w:color w:val="4C6AA2"/>
                        <w:sz w:val="18"/>
                        <w:szCs w:val="18"/>
                      </w:rPr>
                      <w:t>remembers</w:t>
                    </w:r>
                  </w:hyperlink>
                  <w:r>
                    <w:rPr>
                      <w:rFonts w:ascii="Helvetica Neue" w:hAnsi="Helvetica Neue"/>
                      <w:color w:val="222222"/>
                      <w:sz w:val="18"/>
                      <w:szCs w:val="18"/>
                    </w:rPr>
                    <w:t> Sir Harold Evans, acclaimed editor of the London </w:t>
                  </w:r>
                  <w:r>
                    <w:rPr>
                      <w:rStyle w:val="Emphasis"/>
                      <w:rFonts w:ascii="Helvetica Neue" w:hAnsi="Helvetica Neue"/>
                      <w:color w:val="222222"/>
                      <w:sz w:val="18"/>
                      <w:szCs w:val="18"/>
                    </w:rPr>
                    <w:t>Sunday Times,</w:t>
                  </w:r>
                  <w:r>
                    <w:rPr>
                      <w:rFonts w:ascii="Helvetica Neue" w:hAnsi="Helvetica Neue"/>
                      <w:color w:val="222222"/>
                      <w:sz w:val="18"/>
                      <w:szCs w:val="18"/>
                    </w:rPr>
                    <w:t> famous for his campaigning journalism</w:t>
                  </w:r>
                </w:p>
                <w:p w14:paraId="6C7F7162" w14:textId="77777777" w:rsidR="00E1467A" w:rsidRDefault="00E1467A" w:rsidP="00E1467A">
                  <w:pPr>
                    <w:numPr>
                      <w:ilvl w:val="0"/>
                      <w:numId w:val="22"/>
                    </w:numPr>
                    <w:spacing w:before="100" w:beforeAutospacing="1" w:after="75" w:line="360" w:lineRule="atLeast"/>
                    <w:rPr>
                      <w:rFonts w:ascii="Verdana" w:hAnsi="Verdana"/>
                      <w:color w:val="222222"/>
                    </w:rPr>
                  </w:pPr>
                  <w:r>
                    <w:rPr>
                      <w:rFonts w:ascii="Helvetica Neue" w:hAnsi="Helvetica Neue"/>
                      <w:color w:val="222222"/>
                      <w:sz w:val="18"/>
                      <w:szCs w:val="18"/>
                    </w:rPr>
                    <w:t xml:space="preserve">AIIA NSW Councillor Alex </w:t>
                  </w:r>
                  <w:proofErr w:type="spellStart"/>
                  <w:r>
                    <w:rPr>
                      <w:rFonts w:ascii="Helvetica Neue" w:hAnsi="Helvetica Neue"/>
                      <w:color w:val="222222"/>
                      <w:sz w:val="18"/>
                      <w:szCs w:val="18"/>
                    </w:rPr>
                    <w:t>McManis</w:t>
                  </w:r>
                  <w:proofErr w:type="spellEnd"/>
                  <w:r>
                    <w:rPr>
                      <w:rFonts w:ascii="Helvetica Neue" w:hAnsi="Helvetica Neue"/>
                      <w:color w:val="222222"/>
                      <w:sz w:val="18"/>
                      <w:szCs w:val="18"/>
                    </w:rPr>
                    <w:t> </w:t>
                  </w:r>
                  <w:hyperlink r:id="rId24"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the state of international climate negotiations in an article for Young Australians in International Affairs blog, </w:t>
                  </w:r>
                  <w:r>
                    <w:rPr>
                      <w:rStyle w:val="Emphasis"/>
                      <w:rFonts w:ascii="Helvetica Neue" w:hAnsi="Helvetica Neue"/>
                      <w:color w:val="222222"/>
                      <w:sz w:val="18"/>
                      <w:szCs w:val="18"/>
                    </w:rPr>
                    <w:t>Insights</w:t>
                  </w:r>
                  <w:r>
                    <w:rPr>
                      <w:rFonts w:ascii="Helvetica Neue" w:hAnsi="Helvetica Neue"/>
                      <w:color w:val="222222"/>
                      <w:sz w:val="18"/>
                      <w:szCs w:val="18"/>
                    </w:rPr>
                    <w:t>. </w:t>
                  </w:r>
                </w:p>
                <w:p w14:paraId="702DA952" w14:textId="77777777" w:rsidR="00E1467A" w:rsidRDefault="00E1467A" w:rsidP="00E1467A">
                  <w:pPr>
                    <w:numPr>
                      <w:ilvl w:val="0"/>
                      <w:numId w:val="22"/>
                    </w:numPr>
                    <w:spacing w:before="100" w:beforeAutospacing="1" w:after="75" w:line="360" w:lineRule="atLeast"/>
                    <w:rPr>
                      <w:rFonts w:ascii="Verdana" w:hAnsi="Verdana"/>
                      <w:color w:val="222222"/>
                    </w:rPr>
                  </w:pPr>
                  <w:r>
                    <w:rPr>
                      <w:rFonts w:ascii="Helvetica Neue" w:hAnsi="Helvetica Neue"/>
                      <w:color w:val="222222"/>
                      <w:sz w:val="18"/>
                      <w:szCs w:val="18"/>
                    </w:rPr>
                    <w:t>The ABC's podcast </w:t>
                  </w:r>
                  <w:r>
                    <w:rPr>
                      <w:rStyle w:val="Emphasis"/>
                      <w:rFonts w:ascii="Helvetica Neue" w:hAnsi="Helvetica Neue"/>
                      <w:color w:val="222222"/>
                      <w:sz w:val="18"/>
                      <w:szCs w:val="18"/>
                    </w:rPr>
                    <w:t>America If You're Listening </w:t>
                  </w:r>
                  <w:hyperlink r:id="rId25"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the relationship between the Trump administration and Saudi Arabia. </w:t>
                  </w:r>
                </w:p>
                <w:p w14:paraId="22C59E36" w14:textId="77777777" w:rsidR="00E1467A" w:rsidRDefault="00E1467A" w:rsidP="00E1467A">
                  <w:pPr>
                    <w:numPr>
                      <w:ilvl w:val="0"/>
                      <w:numId w:val="22"/>
                    </w:numPr>
                    <w:spacing w:before="100" w:beforeAutospacing="1" w:after="75" w:line="360" w:lineRule="atLeast"/>
                    <w:rPr>
                      <w:rFonts w:ascii="Verdana" w:hAnsi="Verdana"/>
                      <w:color w:val="222222"/>
                    </w:rPr>
                  </w:pPr>
                  <w:r>
                    <w:rPr>
                      <w:rFonts w:ascii="Helvetica Neue" w:hAnsi="Helvetica Neue"/>
                      <w:color w:val="222222"/>
                      <w:sz w:val="18"/>
                      <w:szCs w:val="18"/>
                    </w:rPr>
                    <w:lastRenderedPageBreak/>
                    <w:t>The book </w:t>
                  </w:r>
                  <w:hyperlink r:id="rId26" w:tgtFrame="_blank" w:history="1">
                    <w:r>
                      <w:rPr>
                        <w:rStyle w:val="Emphasis"/>
                        <w:rFonts w:ascii="Helvetica Neue" w:hAnsi="Helvetica Neue"/>
                        <w:b/>
                        <w:bCs/>
                        <w:color w:val="4C6AA2"/>
                        <w:sz w:val="18"/>
                        <w:szCs w:val="18"/>
                      </w:rPr>
                      <w:t>China's Grand Strategy and Australia's Future in the New Global Order</w:t>
                    </w:r>
                  </w:hyperlink>
                  <w:r>
                    <w:rPr>
                      <w:rFonts w:ascii="Helvetica Neue" w:hAnsi="Helvetica Neue"/>
                      <w:color w:val="222222"/>
                      <w:sz w:val="18"/>
                      <w:szCs w:val="18"/>
                    </w:rPr>
                    <w:t> by former Ambassador to China Geoff Raby is due to be released in November. Pre-orders are now available.</w:t>
                  </w:r>
                </w:p>
                <w:p w14:paraId="125334FE" w14:textId="77777777" w:rsidR="00E1467A" w:rsidRDefault="00E1467A" w:rsidP="00E1467A">
                  <w:pPr>
                    <w:numPr>
                      <w:ilvl w:val="0"/>
                      <w:numId w:val="22"/>
                    </w:numPr>
                    <w:spacing w:before="100" w:beforeAutospacing="1" w:after="75" w:line="360" w:lineRule="atLeast"/>
                    <w:rPr>
                      <w:rFonts w:ascii="Verdana" w:hAnsi="Verdana"/>
                      <w:color w:val="222222"/>
                    </w:rPr>
                  </w:pPr>
                  <w:r>
                    <w:rPr>
                      <w:rFonts w:ascii="Helvetica Neue" w:hAnsi="Helvetica Neue"/>
                      <w:color w:val="222222"/>
                      <w:sz w:val="18"/>
                      <w:szCs w:val="18"/>
                    </w:rPr>
                    <w:t>An article in </w:t>
                  </w:r>
                  <w:r>
                    <w:rPr>
                      <w:rStyle w:val="Emphasis"/>
                      <w:rFonts w:ascii="Helvetica Neue" w:hAnsi="Helvetica Neue"/>
                      <w:color w:val="222222"/>
                      <w:sz w:val="18"/>
                      <w:szCs w:val="18"/>
                    </w:rPr>
                    <w:t>Australian Foreign Affairs </w:t>
                  </w:r>
                  <w:hyperlink r:id="rId27"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the growing role of cyber intelligence, including signals traffic in Wuhan which warned Vietnam of Covid-19; Vietnam was an early success in controlling the virus.</w:t>
                  </w:r>
                </w:p>
                <w:p w14:paraId="1D24B0AB" w14:textId="77777777" w:rsidR="00E1467A" w:rsidRDefault="00E1467A" w:rsidP="00E1467A">
                  <w:pPr>
                    <w:numPr>
                      <w:ilvl w:val="0"/>
                      <w:numId w:val="22"/>
                    </w:numPr>
                    <w:spacing w:before="100" w:beforeAutospacing="1" w:after="75" w:line="360" w:lineRule="atLeast"/>
                    <w:rPr>
                      <w:rFonts w:ascii="Verdana" w:hAnsi="Verdana"/>
                      <w:color w:val="222222"/>
                    </w:rPr>
                  </w:pPr>
                  <w:r>
                    <w:rPr>
                      <w:rFonts w:ascii="Helvetica Neue" w:hAnsi="Helvetica Neue"/>
                      <w:color w:val="222222"/>
                      <w:sz w:val="18"/>
                      <w:szCs w:val="18"/>
                    </w:rPr>
                    <w:t>The </w:t>
                  </w:r>
                  <w:r>
                    <w:rPr>
                      <w:rStyle w:val="Emphasis"/>
                      <w:rFonts w:ascii="Helvetica Neue" w:hAnsi="Helvetica Neue"/>
                      <w:color w:val="222222"/>
                      <w:sz w:val="18"/>
                      <w:szCs w:val="18"/>
                    </w:rPr>
                    <w:t>New York Times </w:t>
                  </w:r>
                  <w:hyperlink r:id="rId28" w:tgtFrame="_blank" w:history="1">
                    <w:r>
                      <w:rPr>
                        <w:rStyle w:val="Hyperlink"/>
                        <w:rFonts w:ascii="Helvetica Neue" w:hAnsi="Helvetica Neue"/>
                        <w:b/>
                        <w:bCs/>
                        <w:color w:val="4C6AA2"/>
                        <w:sz w:val="18"/>
                        <w:szCs w:val="18"/>
                      </w:rPr>
                      <w:t>reflects</w:t>
                    </w:r>
                  </w:hyperlink>
                  <w:r>
                    <w:rPr>
                      <w:rFonts w:ascii="Helvetica Neue" w:hAnsi="Helvetica Neue"/>
                      <w:color w:val="222222"/>
                      <w:sz w:val="18"/>
                      <w:szCs w:val="18"/>
                    </w:rPr>
                    <w:t> on the recent arrest of Paul Rusesabagina, the hotelier made famous by the movie Hotel Rwanda for his role protecting Tutsi refugees during the Rwandan Genocide, amid his ongoing rivalry with incumbent Rwandan President Paul Kagame.</w:t>
                  </w:r>
                </w:p>
                <w:p w14:paraId="239A5309" w14:textId="77777777" w:rsidR="00E1467A" w:rsidRDefault="00E1467A" w:rsidP="00E1467A">
                  <w:pPr>
                    <w:numPr>
                      <w:ilvl w:val="0"/>
                      <w:numId w:val="22"/>
                    </w:numPr>
                    <w:spacing w:before="100" w:beforeAutospacing="1" w:after="75" w:line="360" w:lineRule="atLeast"/>
                    <w:rPr>
                      <w:rFonts w:ascii="Verdana" w:hAnsi="Verdana"/>
                      <w:color w:val="222222"/>
                    </w:rPr>
                  </w:pPr>
                  <w:r>
                    <w:rPr>
                      <w:rFonts w:ascii="Helvetica Neue" w:hAnsi="Helvetica Neue"/>
                      <w:color w:val="222222"/>
                      <w:sz w:val="18"/>
                      <w:szCs w:val="18"/>
                    </w:rPr>
                    <w:t>Fiona Cunningham of the US Studies Centre has published </w:t>
                  </w:r>
                  <w:hyperlink r:id="rId29" w:history="1">
                    <w:r>
                      <w:rPr>
                        <w:rStyle w:val="Hyperlink"/>
                        <w:rFonts w:ascii="Helvetica Neue" w:hAnsi="Helvetica Neue"/>
                        <w:b/>
                        <w:bCs/>
                        <w:i/>
                        <w:iCs/>
                        <w:color w:val="4C6AA2"/>
                        <w:sz w:val="18"/>
                        <w:szCs w:val="18"/>
                      </w:rPr>
                      <w:t>Managing US-China nuclear risks; a guide for Australia</w:t>
                    </w:r>
                  </w:hyperlink>
                  <w:r>
                    <w:rPr>
                      <w:rFonts w:ascii="Helvetica Neue" w:hAnsi="Helvetica Neue"/>
                      <w:color w:val="222222"/>
                      <w:sz w:val="18"/>
                      <w:szCs w:val="18"/>
                    </w:rPr>
                    <w:t>, examining the dangers for Australia if current tensions between the US and China prompt the inadvertent or deliberate use of nuclear weapons in our region.</w:t>
                  </w:r>
                </w:p>
              </w:tc>
            </w:tr>
          </w:tbl>
          <w:p w14:paraId="56ABCA7A" w14:textId="77777777" w:rsidR="00E1467A" w:rsidRDefault="00E1467A">
            <w:pPr>
              <w:rPr>
                <w:rFonts w:ascii="Times" w:hAnsi="Times"/>
                <w:color w:val="000000"/>
                <w:sz w:val="27"/>
                <w:szCs w:val="27"/>
              </w:rPr>
            </w:pPr>
          </w:p>
        </w:tc>
      </w:tr>
    </w:tbl>
    <w:p w14:paraId="2F883B7E"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65708CE7" w14:textId="77777777" w:rsidTr="00E1467A">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1467A" w14:paraId="154BE236" w14:textId="77777777">
              <w:tc>
                <w:tcPr>
                  <w:tcW w:w="0" w:type="auto"/>
                  <w:vAlign w:val="center"/>
                  <w:hideMark/>
                </w:tcPr>
                <w:p w14:paraId="185F2645" w14:textId="77777777" w:rsidR="00E1467A" w:rsidRDefault="00E1467A"/>
              </w:tc>
            </w:tr>
          </w:tbl>
          <w:p w14:paraId="1B31ED7D" w14:textId="77777777" w:rsidR="00E1467A" w:rsidRDefault="00E1467A">
            <w:pPr>
              <w:rPr>
                <w:rFonts w:ascii="Times" w:hAnsi="Times"/>
                <w:color w:val="000000"/>
                <w:sz w:val="27"/>
                <w:szCs w:val="27"/>
              </w:rPr>
            </w:pPr>
          </w:p>
        </w:tc>
      </w:tr>
    </w:tbl>
    <w:p w14:paraId="29DA7879"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57B4A1E0" w14:textId="77777777" w:rsidTr="00E1467A">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5C61F8E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1467A" w14:paraId="3C9B389F" w14:textId="77777777">
                    <w:tc>
                      <w:tcPr>
                        <w:tcW w:w="0" w:type="auto"/>
                        <w:shd w:val="clear" w:color="auto" w:fill="4B6AA2"/>
                        <w:tcMar>
                          <w:top w:w="270" w:type="dxa"/>
                          <w:left w:w="270" w:type="dxa"/>
                          <w:bottom w:w="270" w:type="dxa"/>
                          <w:right w:w="270" w:type="dxa"/>
                        </w:tcMar>
                        <w:hideMark/>
                      </w:tcPr>
                      <w:p w14:paraId="3D4C8BC7" w14:textId="77777777" w:rsidR="00E1467A" w:rsidRDefault="00E1467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29D7F1BF" w14:textId="77777777" w:rsidR="00E1467A" w:rsidRDefault="00E1467A">
                  <w:pPr>
                    <w:rPr>
                      <w:rFonts w:ascii="Times New Roman" w:hAnsi="Times New Roman"/>
                    </w:rPr>
                  </w:pPr>
                </w:p>
              </w:tc>
            </w:tr>
          </w:tbl>
          <w:p w14:paraId="359607C3" w14:textId="77777777" w:rsidR="00E1467A" w:rsidRDefault="00E1467A">
            <w:pPr>
              <w:rPr>
                <w:rFonts w:ascii="Times" w:hAnsi="Times"/>
                <w:color w:val="000000"/>
                <w:sz w:val="27"/>
                <w:szCs w:val="27"/>
              </w:rPr>
            </w:pPr>
          </w:p>
        </w:tc>
      </w:tr>
    </w:tbl>
    <w:p w14:paraId="47B2E6A4"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640059ED" w14:textId="77777777" w:rsidTr="00E1467A">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1467A" w14:paraId="7EFFCB5A" w14:textId="77777777">
              <w:tc>
                <w:tcPr>
                  <w:tcW w:w="0" w:type="auto"/>
                  <w:tcMar>
                    <w:top w:w="0" w:type="dxa"/>
                    <w:left w:w="270" w:type="dxa"/>
                    <w:bottom w:w="135" w:type="dxa"/>
                    <w:right w:w="270" w:type="dxa"/>
                  </w:tcMar>
                  <w:hideMark/>
                </w:tcPr>
                <w:p w14:paraId="3546FA5E" w14:textId="77777777" w:rsidR="00E1467A" w:rsidRDefault="00E1467A">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0"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3629286B" w14:textId="77777777" w:rsidR="00E1467A" w:rsidRDefault="00E1467A">
            <w:pPr>
              <w:rPr>
                <w:rFonts w:ascii="Times" w:hAnsi="Times"/>
                <w:color w:val="000000"/>
                <w:sz w:val="27"/>
                <w:szCs w:val="27"/>
              </w:rPr>
            </w:pPr>
          </w:p>
        </w:tc>
      </w:tr>
    </w:tbl>
    <w:p w14:paraId="7C86B6C1" w14:textId="77777777" w:rsidR="00E1467A" w:rsidRDefault="00E1467A" w:rsidP="00E1467A">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E1467A" w14:paraId="129C4659" w14:textId="77777777" w:rsidTr="00E1467A">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1467A" w14:paraId="36C953D0" w14:textId="77777777">
              <w:tc>
                <w:tcPr>
                  <w:tcW w:w="0" w:type="auto"/>
                  <w:vAlign w:val="center"/>
                  <w:hideMark/>
                </w:tcPr>
                <w:p w14:paraId="571E0C43" w14:textId="77777777" w:rsidR="00E1467A" w:rsidRDefault="00E1467A"/>
              </w:tc>
            </w:tr>
          </w:tbl>
          <w:p w14:paraId="64A1147F" w14:textId="77777777" w:rsidR="00E1467A" w:rsidRDefault="00E1467A">
            <w:pP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
  </w:num>
  <w:num w:numId="3">
    <w:abstractNumId w:val="9"/>
  </w:num>
  <w:num w:numId="4">
    <w:abstractNumId w:val="8"/>
  </w:num>
  <w:num w:numId="5">
    <w:abstractNumId w:val="2"/>
  </w:num>
  <w:num w:numId="6">
    <w:abstractNumId w:val="10"/>
  </w:num>
  <w:num w:numId="7">
    <w:abstractNumId w:val="11"/>
  </w:num>
  <w:num w:numId="8">
    <w:abstractNumId w:val="5"/>
  </w:num>
  <w:num w:numId="9">
    <w:abstractNumId w:val="14"/>
  </w:num>
  <w:num w:numId="10">
    <w:abstractNumId w:val="6"/>
  </w:num>
  <w:num w:numId="11">
    <w:abstractNumId w:val="7"/>
  </w:num>
  <w:num w:numId="12">
    <w:abstractNumId w:val="18"/>
  </w:num>
  <w:num w:numId="13">
    <w:abstractNumId w:val="3"/>
  </w:num>
  <w:num w:numId="14">
    <w:abstractNumId w:val="20"/>
  </w:num>
  <w:num w:numId="15">
    <w:abstractNumId w:val="0"/>
  </w:num>
  <w:num w:numId="16">
    <w:abstractNumId w:val="13"/>
  </w:num>
  <w:num w:numId="17">
    <w:abstractNumId w:val="21"/>
  </w:num>
  <w:num w:numId="18">
    <w:abstractNumId w:val="15"/>
  </w:num>
  <w:num w:numId="19">
    <w:abstractNumId w:val="1"/>
  </w:num>
  <w:num w:numId="20">
    <w:abstractNumId w:val="17"/>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446DA3"/>
    <w:rsid w:val="00500F2A"/>
    <w:rsid w:val="00620940"/>
    <w:rsid w:val="0066194E"/>
    <w:rsid w:val="00830447"/>
    <w:rsid w:val="008650B2"/>
    <w:rsid w:val="00973806"/>
    <w:rsid w:val="00B04A33"/>
    <w:rsid w:val="00C2491D"/>
    <w:rsid w:val="00C30442"/>
    <w:rsid w:val="00CA182F"/>
    <w:rsid w:val="00D334F3"/>
    <w:rsid w:val="00D507DA"/>
    <w:rsid w:val="00D516B1"/>
    <w:rsid w:val="00E1467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nationalaffairs.org.au/news-item/modern-slavery-and-australias-response/" TargetMode="External"/><Relationship Id="rId13" Type="http://schemas.openxmlformats.org/officeDocument/2006/relationships/image" Target="media/image4.jpeg"/><Relationship Id="rId18" Type="http://schemas.openxmlformats.org/officeDocument/2006/relationships/hyperlink" Target="http://cimsec.org/between-the-giants-the-future-of-the-taiwanese-navy-in-an-era-of-great-power-competition/45603" TargetMode="External"/><Relationship Id="rId26" Type="http://schemas.openxmlformats.org/officeDocument/2006/relationships/hyperlink" Target="https://www.mup.com.au/books/chinas-grand-strategy-and-australias-future-in-the-new-global-order-paperback-softback" TargetMode="External"/><Relationship Id="rId3" Type="http://schemas.openxmlformats.org/officeDocument/2006/relationships/settings" Target="settings.xml"/><Relationship Id="rId21" Type="http://schemas.openxmlformats.org/officeDocument/2006/relationships/hyperlink" Target="https://www.economist.com/special-report/2020/09/17/the-great-disrupter" TargetMode="External"/><Relationship Id="rId7" Type="http://schemas.openxmlformats.org/officeDocument/2006/relationships/image" Target="media/image3.jpeg"/><Relationship Id="rId12" Type="http://schemas.openxmlformats.org/officeDocument/2006/relationships/hyperlink" Target="https://www.governor.nsw.gov.au/governor/biography-of-the-governor/" TargetMode="External"/><Relationship Id="rId17" Type="http://schemas.openxmlformats.org/officeDocument/2006/relationships/image" Target="media/image5.jpeg"/><Relationship Id="rId25" Type="http://schemas.openxmlformats.org/officeDocument/2006/relationships/hyperlink" Target="https://www.abc.net.au/radio/programs/russia-if-youre-listening/how-saudi-arabia-found-an-ally-in-the-white-house/12701828" TargetMode="External"/><Relationship Id="rId2" Type="http://schemas.openxmlformats.org/officeDocument/2006/relationships/styles" Target="styles.xml"/><Relationship Id="rId16" Type="http://schemas.openxmlformats.org/officeDocument/2006/relationships/hyperlink" Target="https://www.westernsydney.edu.au/aciac/exhibitions2/zhou_xiaoping_spiritual_bonding_between_land_and_people" TargetMode="External"/><Relationship Id="rId20" Type="http://schemas.openxmlformats.org/officeDocument/2006/relationships/image" Target="media/image6.jpeg"/><Relationship Id="rId29" Type="http://schemas.openxmlformats.org/officeDocument/2006/relationships/hyperlink" Target="https://www.ussc.edu.au/analysis/managing-us-china-nuclear-risks-a-guide-for-australia?utm_medium=email&amp;utm_campaign=The%2045th%20%20A%20clear%20winner%20Debatable&amp;utm_content=The%2045th%20%20A%20clear%20winner%20Debatable+CID_a560e2c034f1d2941800d717babdb"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nternationalaffairs.org.au/news-item/charteris-dinner-oration-2019/" TargetMode="External"/><Relationship Id="rId24" Type="http://schemas.openxmlformats.org/officeDocument/2006/relationships/hyperlink" Target="https://www.youngausint.org.au/post/the-state-of-the-negotiations-how-worried-should-we-be-about-cop26-preparations?postId=5f6d6918fd1b030017c45f10"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westernsydney.edu.au/aciac/exhibitions2/zhou_xiaoping_spiritual_bonding_between_land_and_people" TargetMode="External"/><Relationship Id="rId23" Type="http://schemas.openxmlformats.org/officeDocument/2006/relationships/hyperlink" Target="https://www.channel4.com/news/acclaimed-newspaper-editor-sir-harold-evans-dies-aged-92" TargetMode="External"/><Relationship Id="rId28" Type="http://schemas.openxmlformats.org/officeDocument/2006/relationships/hyperlink" Target="https://www.nytimes.com/2020/09/18/world/africa/rwanda-paul-rusesabagina.html" TargetMode="External"/><Relationship Id="rId10" Type="http://schemas.openxmlformats.org/officeDocument/2006/relationships/hyperlink" Target="http://www.internationalaffairs.org.au/news-item/modern-slavery-and-australias-response/" TargetMode="External"/><Relationship Id="rId19" Type="http://schemas.openxmlformats.org/officeDocument/2006/relationships/hyperlink" Target="https://www.flickr.com/photos/usnavy/49814255357/in/photolist-2iTV5BF-2jBUgcD-5UnMum-2iHGpRP-2iHGpTN-2itGU74-2jafZTy-2jxHZCM-2bbN2VP-5nmgMF-2iHERaC-23f4TRW-2KqQZ-2iTGSof-2tChdK-2jaQB5V-7kAqUU-2b9136d-LbHhre-2j1LLCz-2iTGS2o-2iNXQgX-2hK1jDF-2j1PpqB-2h4t2TX-2jxDC5F-2j8JTgX-ca2vyu-2j8Mwh4-8hKXyo-2iTE5wX-2jxHZHB-269A6bB-2itzRbV-2j8MwiX-7pZTMX-2jxHZER-f8EiG-2ifZJpY-2ifZJrg-2ig1LnQ-8XQWFg-2j1PptC-2j8Mwim-2j8JTes-2iP3dAH-2iP3dqY-2h4tP5K-2j8Mwm2-2j1Ppn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robonoaustralia.com.au/news/2020/07/calls-for-nsw-government-to-urgently-enforce-modern-slavery-act/" TargetMode="External"/><Relationship Id="rId14" Type="http://schemas.openxmlformats.org/officeDocument/2006/relationships/hyperlink" Target="https://www.westernsydney.edu.au/aciac/exhibitions2/zhou_xiaoping_spiritual_bonding_between_land_and_people" TargetMode="External"/><Relationship Id="rId22" Type="http://schemas.openxmlformats.org/officeDocument/2006/relationships/hyperlink" Target="https://www.economist.com/special-report/2020/09/17/the-great-disrupter" TargetMode="External"/><Relationship Id="rId27" Type="http://schemas.openxmlformats.org/officeDocument/2006/relationships/hyperlink" Target="https://www.australianforeignaffairs.com/articles/extract/2020/07/data-driven" TargetMode="External"/><Relationship Id="rId30" Type="http://schemas.openxmlformats.org/officeDocument/2006/relationships/hyperlink" Target="mailto:aiianswlett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2020-10-03T01:28:00Z</dcterms:created>
  <dcterms:modified xsi:type="dcterms:W3CDTF">2020-10-03T01:28:00Z</dcterms:modified>
</cp:coreProperties>
</file>