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98" w:type="dxa"/>
        <w:shd w:val="clear" w:color="auto" w:fill="F5F5F5"/>
        <w:tblCellMar>
          <w:left w:w="0" w:type="dxa"/>
          <w:right w:w="0" w:type="dxa"/>
        </w:tblCellMar>
        <w:tblLook w:val="04A0" w:firstRow="1" w:lastRow="0" w:firstColumn="1" w:lastColumn="0" w:noHBand="0" w:noVBand="1"/>
      </w:tblPr>
      <w:tblGrid>
        <w:gridCol w:w="10198"/>
      </w:tblGrid>
      <w:tr w:rsidR="003127A5" w14:paraId="0DDACD2E" w14:textId="77777777" w:rsidTr="003127A5">
        <w:tc>
          <w:tcPr>
            <w:tcW w:w="0" w:type="auto"/>
            <w:shd w:val="clear" w:color="auto" w:fill="F5F5F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CA182F" w14:paraId="169AA256" w14:textId="77777777" w:rsidTr="00CA182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CA182F" w14:paraId="1DE63C18" w14:textId="77777777">
                    <w:tc>
                      <w:tcPr>
                        <w:tcW w:w="0" w:type="auto"/>
                        <w:tcMar>
                          <w:top w:w="0" w:type="dxa"/>
                          <w:left w:w="135" w:type="dxa"/>
                          <w:bottom w:w="0" w:type="dxa"/>
                          <w:right w:w="135" w:type="dxa"/>
                        </w:tcMar>
                        <w:hideMark/>
                      </w:tcPr>
                      <w:p w14:paraId="4C7ACBB8" w14:textId="3BA6FF11" w:rsidR="00CA182F" w:rsidRDefault="00CA182F" w:rsidP="00CA182F">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5E8E108C" wp14:editId="5565C0EC">
                              <wp:extent cx="6201410" cy="1346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1410" cy="1346835"/>
                                      </a:xfrm>
                                      <a:prstGeom prst="rect">
                                        <a:avLst/>
                                      </a:prstGeom>
                                      <a:noFill/>
                                      <a:ln>
                                        <a:noFill/>
                                      </a:ln>
                                    </pic:spPr>
                                  </pic:pic>
                                </a:graphicData>
                              </a:graphic>
                            </wp:inline>
                          </w:drawing>
                        </w:r>
                        <w:r>
                          <w:fldChar w:fldCharType="end"/>
                        </w:r>
                      </w:p>
                    </w:tc>
                  </w:tr>
                </w:tbl>
                <w:p w14:paraId="249C2DED" w14:textId="77777777" w:rsidR="00CA182F" w:rsidRDefault="00CA182F" w:rsidP="00CA182F"/>
              </w:tc>
            </w:tr>
          </w:tbl>
          <w:p w14:paraId="45526A6D"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6A35B1EB" w14:textId="77777777" w:rsidTr="00CA182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22F42687" w14:textId="77777777">
                    <w:tc>
                      <w:tcPr>
                        <w:tcW w:w="0" w:type="auto"/>
                        <w:tcMar>
                          <w:top w:w="0" w:type="dxa"/>
                          <w:left w:w="270" w:type="dxa"/>
                          <w:bottom w:w="135" w:type="dxa"/>
                          <w:right w:w="270" w:type="dxa"/>
                        </w:tcMar>
                        <w:hideMark/>
                      </w:tcPr>
                      <w:p w14:paraId="05C99F62" w14:textId="77777777" w:rsidR="00CA182F" w:rsidRDefault="00CA182F" w:rsidP="00CA182F">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15 of:</w:t>
                        </w:r>
                      </w:p>
                    </w:tc>
                  </w:tr>
                </w:tbl>
                <w:p w14:paraId="0B76DE2A" w14:textId="77777777" w:rsidR="00CA182F" w:rsidRDefault="00CA182F" w:rsidP="00CA182F">
                  <w:pPr>
                    <w:rPr>
                      <w:rFonts w:ascii="Times New Roman" w:hAnsi="Times New Roman"/>
                    </w:rPr>
                  </w:pPr>
                </w:p>
              </w:tc>
            </w:tr>
          </w:tbl>
          <w:p w14:paraId="28F77B36"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10158697" w14:textId="77777777" w:rsidTr="00CA182F">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2D5776F6" w14:textId="77777777">
                    <w:tc>
                      <w:tcPr>
                        <w:tcW w:w="0" w:type="auto"/>
                        <w:hideMark/>
                      </w:tcPr>
                      <w:p w14:paraId="393E7D3E" w14:textId="08363E9C" w:rsidR="00CA182F" w:rsidRDefault="00CA182F" w:rsidP="00CA182F">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0B1DA3BA" wp14:editId="0507683A">
                              <wp:extent cx="6475730" cy="363410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4105"/>
                                      </a:xfrm>
                                      <a:prstGeom prst="rect">
                                        <a:avLst/>
                                      </a:prstGeom>
                                      <a:noFill/>
                                      <a:ln>
                                        <a:noFill/>
                                      </a:ln>
                                    </pic:spPr>
                                  </pic:pic>
                                </a:graphicData>
                              </a:graphic>
                            </wp:inline>
                          </w:drawing>
                        </w:r>
                        <w:r>
                          <w:fldChar w:fldCharType="end"/>
                        </w:r>
                      </w:p>
                    </w:tc>
                  </w:tr>
                </w:tbl>
                <w:p w14:paraId="0F7B8121" w14:textId="77777777" w:rsidR="00CA182F" w:rsidRDefault="00CA182F" w:rsidP="00CA182F"/>
              </w:tc>
            </w:tr>
          </w:tbl>
          <w:p w14:paraId="24D8F9CB"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7EEF8106" w14:textId="77777777" w:rsidTr="00CA182F">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A182F" w14:paraId="45FFFB14" w14:textId="77777777">
                    <w:tc>
                      <w:tcPr>
                        <w:tcW w:w="0" w:type="auto"/>
                        <w:vAlign w:val="center"/>
                        <w:hideMark/>
                      </w:tcPr>
                      <w:p w14:paraId="32F3974C" w14:textId="77777777" w:rsidR="00CA182F" w:rsidRDefault="00CA182F" w:rsidP="00CA182F"/>
                    </w:tc>
                  </w:tr>
                </w:tbl>
                <w:p w14:paraId="084FF826" w14:textId="77777777" w:rsidR="00CA182F" w:rsidRDefault="00CA182F" w:rsidP="00CA182F"/>
              </w:tc>
            </w:tr>
          </w:tbl>
          <w:p w14:paraId="4535BE5D"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004E7279" w14:textId="77777777" w:rsidTr="00CA182F">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53FCE1F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A182F" w14:paraId="31FA9825" w14:textId="77777777">
                          <w:tc>
                            <w:tcPr>
                              <w:tcW w:w="0" w:type="auto"/>
                              <w:shd w:val="clear" w:color="auto" w:fill="4B6AA2"/>
                              <w:tcMar>
                                <w:top w:w="270" w:type="dxa"/>
                                <w:left w:w="270" w:type="dxa"/>
                                <w:bottom w:w="270" w:type="dxa"/>
                                <w:right w:w="270" w:type="dxa"/>
                              </w:tcMar>
                              <w:hideMark/>
                            </w:tcPr>
                            <w:p w14:paraId="39D4C0F0" w14:textId="77777777" w:rsidR="00CA182F" w:rsidRDefault="00CA182F" w:rsidP="00CA182F">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75AB9EED" w14:textId="77777777" w:rsidR="00CA182F" w:rsidRDefault="00CA182F" w:rsidP="00CA182F">
                        <w:pPr>
                          <w:rPr>
                            <w:rFonts w:ascii="Times New Roman" w:hAnsi="Times New Roman"/>
                          </w:rPr>
                        </w:pPr>
                      </w:p>
                    </w:tc>
                  </w:tr>
                </w:tbl>
                <w:p w14:paraId="27764C00" w14:textId="77777777" w:rsidR="00CA182F" w:rsidRDefault="00CA182F" w:rsidP="00CA182F"/>
              </w:tc>
            </w:tr>
          </w:tbl>
          <w:p w14:paraId="5C8A3098"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6E809943" w14:textId="77777777" w:rsidTr="00CA182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43907610" w14:textId="77777777">
                    <w:tc>
                      <w:tcPr>
                        <w:tcW w:w="0" w:type="auto"/>
                        <w:tcMar>
                          <w:top w:w="0" w:type="dxa"/>
                          <w:left w:w="270" w:type="dxa"/>
                          <w:bottom w:w="135" w:type="dxa"/>
                          <w:right w:w="270" w:type="dxa"/>
                        </w:tcMar>
                        <w:hideMark/>
                      </w:tcPr>
                      <w:p w14:paraId="3C77309B" w14:textId="77777777" w:rsidR="00CA182F" w:rsidRDefault="00CA182F" w:rsidP="00CA182F">
                        <w:pPr>
                          <w:spacing w:line="360" w:lineRule="atLeast"/>
                          <w:rPr>
                            <w:rFonts w:ascii="Verdana" w:hAnsi="Verdana"/>
                            <w:color w:val="222222"/>
                          </w:rPr>
                        </w:pPr>
                        <w:r>
                          <w:rPr>
                            <w:rFonts w:ascii="Helvetica Neue" w:hAnsi="Helvetica Neue"/>
                            <w:color w:val="222222"/>
                            <w:sz w:val="18"/>
                            <w:szCs w:val="18"/>
                          </w:rPr>
                          <w:t>Each week, some of our Councillors will share with you a selection of articles, analytical pieces, videos and podcasts about what is happening in the world of international affairs. This week our Councillors introduce you to an address on the increasing prominence of misinformation, responses to the recently released Australian defence update and the role of Canberra in building a 'strategic equilibrium' in the Indo-Pacific region.</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180E0FCB" w14:textId="77777777" w:rsidR="00CA182F" w:rsidRDefault="00CA182F" w:rsidP="00CA182F">
                  <w:pPr>
                    <w:rPr>
                      <w:rFonts w:ascii="Times New Roman" w:hAnsi="Times New Roman"/>
                    </w:rPr>
                  </w:pPr>
                </w:p>
              </w:tc>
            </w:tr>
          </w:tbl>
          <w:p w14:paraId="56849A39"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070FC0FC" w14:textId="77777777" w:rsidTr="00CA182F">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A182F" w14:paraId="57ED11C6" w14:textId="77777777">
                    <w:tc>
                      <w:tcPr>
                        <w:tcW w:w="0" w:type="auto"/>
                        <w:vAlign w:val="center"/>
                        <w:hideMark/>
                      </w:tcPr>
                      <w:p w14:paraId="381D525A" w14:textId="77777777" w:rsidR="00CA182F" w:rsidRDefault="00CA182F" w:rsidP="00CA182F"/>
                    </w:tc>
                  </w:tr>
                </w:tbl>
                <w:p w14:paraId="3CCFB2EB" w14:textId="77777777" w:rsidR="00CA182F" w:rsidRDefault="00CA182F" w:rsidP="00CA182F"/>
              </w:tc>
            </w:tr>
          </w:tbl>
          <w:p w14:paraId="026B2E56"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0D858AEE" w14:textId="77777777" w:rsidTr="00CA182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A182F" w14:paraId="123B642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9"/>
                        </w:tblGrid>
                        <w:tr w:rsidR="00CA182F" w14:paraId="17343346" w14:textId="77777777">
                          <w:tc>
                            <w:tcPr>
                              <w:tcW w:w="0" w:type="auto"/>
                              <w:hideMark/>
                            </w:tcPr>
                            <w:p w14:paraId="64DD41DA" w14:textId="51C50B33" w:rsidR="00CA182F" w:rsidRDefault="00CA182F" w:rsidP="00CA182F">
                              <w:pPr>
                                <w:jc w:val="right"/>
                              </w:pPr>
                              <w:r>
                                <w:lastRenderedPageBreak/>
                                <w:fldChar w:fldCharType="begin"/>
                              </w:r>
                              <w:r>
                                <w:instrText xml:space="preserve"> INCLUDEPICTURE "https://mcusercontent.com/0e9feb1606f1b4129a8b65828/images/57034b61-43d6-4fc0-9d4b-b75aedd0fdf7.jpg" \* MERGEFORMATINET </w:instrText>
                              </w:r>
                              <w:r>
                                <w:fldChar w:fldCharType="separate"/>
                              </w:r>
                              <w:r>
                                <w:rPr>
                                  <w:noProof/>
                                </w:rPr>
                                <w:drawing>
                                  <wp:inline distT="0" distB="0" distL="0" distR="0" wp14:anchorId="0B1EDA62" wp14:editId="354C78DA">
                                    <wp:extent cx="3358515" cy="48380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8515" cy="483806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A182F" w14:paraId="33508617" w14:textId="77777777">
                          <w:tc>
                            <w:tcPr>
                              <w:tcW w:w="0" w:type="auto"/>
                              <w:hideMark/>
                            </w:tcPr>
                            <w:p w14:paraId="489FBE33" w14:textId="77777777" w:rsidR="00CA182F" w:rsidRDefault="00CA182F" w:rsidP="00CA182F">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C6AA2"/>
                                    <w:sz w:val="27"/>
                                    <w:szCs w:val="27"/>
                                  </w:rPr>
                                  <w:t>Evidence and Education in a Post Truth, Post-</w:t>
                                </w:r>
                                <w:proofErr w:type="spellStart"/>
                                <w:r>
                                  <w:rPr>
                                    <w:rStyle w:val="Hyperlink"/>
                                    <w:rFonts w:ascii="Helvetica Neue" w:hAnsi="Helvetica Neue"/>
                                    <w:b/>
                                    <w:bCs/>
                                    <w:color w:val="4C6AA2"/>
                                    <w:sz w:val="27"/>
                                    <w:szCs w:val="27"/>
                                  </w:rPr>
                                  <w:t>Covid</w:t>
                                </w:r>
                                <w:proofErr w:type="spellEnd"/>
                                <w:r>
                                  <w:rPr>
                                    <w:rStyle w:val="Hyperlink"/>
                                    <w:rFonts w:ascii="Helvetica Neue" w:hAnsi="Helvetica Neue"/>
                                    <w:b/>
                                    <w:bCs/>
                                    <w:color w:val="4C6AA2"/>
                                    <w:sz w:val="27"/>
                                    <w:szCs w:val="27"/>
                                  </w:rPr>
                                  <w:t xml:space="preserve"> World</w:t>
                                </w:r>
                              </w:hyperlink>
                              <w:r>
                                <w:rPr>
                                  <w:rFonts w:ascii="Verdana" w:hAnsi="Verdana"/>
                                  <w:color w:val="222222"/>
                                </w:rPr>
                                <w:br/>
                              </w:r>
                              <w:r>
                                <w:rPr>
                                  <w:rFonts w:ascii="Verdana" w:hAnsi="Verdana"/>
                                  <w:color w:val="222222"/>
                                </w:rPr>
                                <w:br/>
                              </w:r>
                              <w:r>
                                <w:rPr>
                                  <w:rFonts w:ascii="Helvetica Neue" w:hAnsi="Helvetica Neue"/>
                                  <w:color w:val="222222"/>
                                  <w:sz w:val="18"/>
                                  <w:szCs w:val="18"/>
                                </w:rPr>
                                <w:t>Our Patron, Her Excellency The Honourable Margaret Beazley AC QC, Governor of New South Wales, recommends the </w:t>
                              </w:r>
                              <w:hyperlink r:id="rId9" w:tgtFrame="_blank" w:history="1">
                                <w:r>
                                  <w:rPr>
                                    <w:rStyle w:val="Hyperlink"/>
                                    <w:rFonts w:ascii="Helvetica Neue" w:hAnsi="Helvetica Neue"/>
                                    <w:b/>
                                    <w:bCs/>
                                    <w:color w:val="4C6AA2"/>
                                    <w:sz w:val="18"/>
                                    <w:szCs w:val="18"/>
                                  </w:rPr>
                                  <w:t>address</w:t>
                                </w:r>
                              </w:hyperlink>
                              <w:r>
                                <w:rPr>
                                  <w:rFonts w:ascii="Helvetica Neue" w:hAnsi="Helvetica Neue"/>
                                  <w:color w:val="222222"/>
                                  <w:sz w:val="18"/>
                                  <w:szCs w:val="18"/>
                                </w:rPr>
                                <w:t xml:space="preserve"> by Professor Brian Schmidt AC, Vice Chancellor of the Australian National University, to the annual dinner of the Royal Society of New South Wales on 27 June. In introducing Professor Schmidt, Her Excellency, who is also the Patron of the Royal Society, expresses concern at the devaluing of truth and expertise in favour of tweeted opinions and misinformation. Professor Schmidt outlines the world-wide advances since World War II in prosperity, education and health (including China’s dramatic economic success) but deplores the “increasing din” of shareable information via the internet. Today, people absorb information which confirms their prior beliefs, by-passing expert curation. Democracy is being challenged by polarizing, often </w:t>
                              </w:r>
                              <w:proofErr w:type="gramStart"/>
                              <w:r>
                                <w:rPr>
                                  <w:rFonts w:ascii="Helvetica Neue" w:hAnsi="Helvetica Neue"/>
                                  <w:color w:val="222222"/>
                                  <w:sz w:val="18"/>
                                  <w:szCs w:val="18"/>
                                </w:rPr>
                                <w:t>intentionally-deceptive</w:t>
                              </w:r>
                              <w:proofErr w:type="gramEnd"/>
                              <w:r>
                                <w:rPr>
                                  <w:rFonts w:ascii="Helvetica Neue" w:hAnsi="Helvetica Neue"/>
                                  <w:color w:val="222222"/>
                                  <w:sz w:val="18"/>
                                  <w:szCs w:val="18"/>
                                </w:rPr>
                                <w:t xml:space="preserve"> material. The COVID-19 crisis might provide an opportunity to reclaim the ascendancy of expertise, knowledge and truth.</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"https://www.pikist.com/free-photo-sekca"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Pixst</w:t>
                              </w:r>
                              <w:proofErr w:type="spellEnd"/>
                              <w:r>
                                <w:rPr>
                                  <w:rFonts w:ascii="Helvetica Neue" w:hAnsi="Helvetica Neue"/>
                                  <w:color w:val="222222"/>
                                  <w:sz w:val="15"/>
                                  <w:szCs w:val="15"/>
                                </w:rPr>
                                <w:fldChar w:fldCharType="end"/>
                              </w:r>
                            </w:p>
                          </w:tc>
                        </w:tr>
                      </w:tbl>
                      <w:p w14:paraId="3334F8D9" w14:textId="77777777" w:rsidR="00CA182F" w:rsidRDefault="00CA182F" w:rsidP="00CA182F">
                        <w:pPr>
                          <w:rPr>
                            <w:rFonts w:ascii="Times New Roman" w:hAnsi="Times New Roman"/>
                          </w:rPr>
                        </w:pPr>
                      </w:p>
                    </w:tc>
                  </w:tr>
                </w:tbl>
                <w:p w14:paraId="0B7E761A" w14:textId="77777777" w:rsidR="00CA182F" w:rsidRDefault="00CA182F" w:rsidP="00CA182F"/>
              </w:tc>
            </w:tr>
          </w:tbl>
          <w:p w14:paraId="572F8AE0"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4647C8D8" w14:textId="77777777" w:rsidTr="00CA182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A182F" w14:paraId="30EF1D3C"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3"/>
                        </w:tblGrid>
                        <w:tr w:rsidR="00CA182F" w14:paraId="63CC9459" w14:textId="77777777">
                          <w:tc>
                            <w:tcPr>
                              <w:tcW w:w="0" w:type="auto"/>
                              <w:hideMark/>
                            </w:tcPr>
                            <w:p w14:paraId="55EF98FA" w14:textId="37B0908F" w:rsidR="00CA182F" w:rsidRDefault="00CA182F" w:rsidP="00CA182F">
                              <w:r>
                                <w:lastRenderedPageBreak/>
                                <w:fldChar w:fldCharType="begin"/>
                              </w:r>
                              <w:r>
                                <w:instrText xml:space="preserve"> INCLUDEPICTURE "https://mcusercontent.com/0e9feb1606f1b4129a8b65828/images/19cd8d44-66ae-45f0-be3f-2066a1133b08.jpg" \* MERGEFORMATINET </w:instrText>
                              </w:r>
                              <w:r>
                                <w:fldChar w:fldCharType="separate"/>
                              </w:r>
                              <w:r>
                                <w:rPr>
                                  <w:noProof/>
                                </w:rPr>
                                <w:drawing>
                                  <wp:inline distT="0" distB="0" distL="0" distR="0" wp14:anchorId="39ACA3D7" wp14:editId="1203D289">
                                    <wp:extent cx="3342005" cy="5120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005" cy="512064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CA182F" w14:paraId="28502583" w14:textId="77777777">
                          <w:tc>
                            <w:tcPr>
                              <w:tcW w:w="0" w:type="auto"/>
                              <w:hideMark/>
                            </w:tcPr>
                            <w:p w14:paraId="3A63F8E4" w14:textId="77777777" w:rsidR="00CA182F" w:rsidRDefault="00CA182F" w:rsidP="00CA182F">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4B6AA2"/>
                                  <w:sz w:val="27"/>
                                  <w:szCs w:val="27"/>
                                </w:rPr>
                                <w:t>Increased defence expenditure</w:t>
                              </w:r>
                              <w:r>
                                <w:rPr>
                                  <w:rFonts w:ascii="Verdana" w:hAnsi="Verdana"/>
                                  <w:color w:val="000000"/>
                                </w:rPr>
                                <w:br/>
                              </w:r>
                              <w:r>
                                <w:rPr>
                                  <w:rFonts w:ascii="Verdana" w:hAnsi="Verdana"/>
                                  <w:color w:val="000000"/>
                                </w:rPr>
                                <w:br/>
                              </w:r>
                              <w:r>
                                <w:rPr>
                                  <w:rFonts w:ascii="Helvetica Neue" w:hAnsi="Helvetica Neue"/>
                                  <w:color w:val="000000"/>
                                  <w:sz w:val="18"/>
                                  <w:szCs w:val="18"/>
                                </w:rPr>
                                <w:t>Mainstream reporting of Prime Minister Morrison’s strategic policy announcement on 1 July focused on concerns about China. Articles in </w:t>
                              </w:r>
                              <w:r>
                                <w:rPr>
                                  <w:rStyle w:val="Emphasis"/>
                                  <w:rFonts w:ascii="Helvetica Neue" w:hAnsi="Helvetica Neue"/>
                                  <w:color w:val="000000"/>
                                  <w:sz w:val="18"/>
                                  <w:szCs w:val="18"/>
                                </w:rPr>
                                <w:t>Pearls and Irritations</w:t>
                              </w:r>
                              <w:r>
                                <w:rPr>
                                  <w:rFonts w:ascii="Helvetica Neue" w:hAnsi="Helvetica Neue"/>
                                  <w:color w:val="000000"/>
                                  <w:sz w:val="18"/>
                                  <w:szCs w:val="18"/>
                                </w:rPr>
                                <w:t> have drawn attention to other aspects. </w:t>
                              </w:r>
                              <w:hyperlink r:id="rId11" w:history="1">
                                <w:r>
                                  <w:rPr>
                                    <w:rStyle w:val="Hyperlink"/>
                                    <w:rFonts w:ascii="Helvetica Neue" w:hAnsi="Helvetica Neue"/>
                                    <w:b/>
                                    <w:bCs/>
                                    <w:color w:val="4C6AA2"/>
                                    <w:sz w:val="18"/>
                                    <w:szCs w:val="18"/>
                                  </w:rPr>
                                  <w:t>Geoff Miller</w:t>
                                </w:r>
                              </w:hyperlink>
                              <w:r>
                                <w:rPr>
                                  <w:rFonts w:ascii="Helvetica Neue" w:hAnsi="Helvetica Neue"/>
                                  <w:color w:val="000000"/>
                                  <w:sz w:val="18"/>
                                  <w:szCs w:val="18"/>
                                </w:rPr>
                                <w:t> notes the emphasis on the US alliance, including support for US-led coalitions outside our immediate region. </w:t>
                              </w:r>
                              <w:hyperlink r:id="rId12" w:history="1">
                                <w:r>
                                  <w:rPr>
                                    <w:rStyle w:val="Hyperlink"/>
                                    <w:rFonts w:ascii="Helvetica Neue" w:hAnsi="Helvetica Neue"/>
                                    <w:b/>
                                    <w:bCs/>
                                    <w:color w:val="4C6AA2"/>
                                    <w:sz w:val="18"/>
                                    <w:szCs w:val="18"/>
                                  </w:rPr>
                                  <w:t>Hugh White</w:t>
                                </w:r>
                              </w:hyperlink>
                              <w:r>
                                <w:rPr>
                                  <w:rFonts w:ascii="Helvetica Neue" w:hAnsi="Helvetica Neue"/>
                                  <w:color w:val="000000"/>
                                  <w:sz w:val="18"/>
                                  <w:szCs w:val="18"/>
                                </w:rPr>
                                <w:t> considers the review too complacent about future threats, and </w:t>
                              </w:r>
                              <w:hyperlink r:id="rId13" w:history="1">
                                <w:r>
                                  <w:rPr>
                                    <w:rStyle w:val="Hyperlink"/>
                                    <w:rFonts w:ascii="Helvetica Neue" w:hAnsi="Helvetica Neue"/>
                                    <w:b/>
                                    <w:bCs/>
                                    <w:color w:val="4C6AA2"/>
                                    <w:sz w:val="18"/>
                                    <w:szCs w:val="18"/>
                                  </w:rPr>
                                  <w:t>Mark Beeson</w:t>
                                </w:r>
                              </w:hyperlink>
                              <w:r>
                                <w:rPr>
                                  <w:rFonts w:ascii="Helvetica Neue" w:hAnsi="Helvetica Neue"/>
                                  <w:color w:val="000000"/>
                                  <w:sz w:val="18"/>
                                  <w:szCs w:val="18"/>
                                </w:rPr>
                                <w:t> questions whether enhanced military hardware can increase our capacity to face them. </w:t>
                              </w:r>
                              <w:hyperlink r:id="rId14" w:history="1">
                                <w:r>
                                  <w:rPr>
                                    <w:rStyle w:val="Hyperlink"/>
                                    <w:rFonts w:ascii="Helvetica Neue" w:hAnsi="Helvetica Neue"/>
                                    <w:b/>
                                    <w:bCs/>
                                    <w:color w:val="4C6AA2"/>
                                    <w:sz w:val="18"/>
                                    <w:szCs w:val="18"/>
                                  </w:rPr>
                                  <w:t xml:space="preserve">Colin </w:t>
                                </w:r>
                                <w:proofErr w:type="spellStart"/>
                                <w:r>
                                  <w:rPr>
                                    <w:rStyle w:val="Hyperlink"/>
                                    <w:rFonts w:ascii="Helvetica Neue" w:hAnsi="Helvetica Neue"/>
                                    <w:b/>
                                    <w:bCs/>
                                    <w:color w:val="4C6AA2"/>
                                    <w:sz w:val="18"/>
                                    <w:szCs w:val="18"/>
                                  </w:rPr>
                                  <w:t>Mackerris</w:t>
                                </w:r>
                                <w:proofErr w:type="spellEnd"/>
                              </w:hyperlink>
                              <w:r>
                                <w:rPr>
                                  <w:rFonts w:ascii="Helvetica Neue" w:hAnsi="Helvetica Neue"/>
                                  <w:color w:val="000000"/>
                                  <w:sz w:val="18"/>
                                  <w:szCs w:val="18"/>
                                </w:rPr>
                                <w:t> does not accept the underlying premise that China is a threat to Australia. In a two part series, Joseph Camilleri suggests that our </w:t>
                              </w:r>
                              <w:hyperlink r:id="rId15" w:history="1">
                                <w:r>
                                  <w:rPr>
                                    <w:rStyle w:val="Hyperlink"/>
                                    <w:rFonts w:ascii="Helvetica Neue" w:hAnsi="Helvetica Neue"/>
                                    <w:b/>
                                    <w:bCs/>
                                    <w:color w:val="4C6AA2"/>
                                    <w:sz w:val="18"/>
                                    <w:szCs w:val="18"/>
                                  </w:rPr>
                                  <w:t>sprawling security establishment</w:t>
                                </w:r>
                              </w:hyperlink>
                              <w:r>
                                <w:rPr>
                                  <w:rFonts w:ascii="Helvetica Neue" w:hAnsi="Helvetica Neue"/>
                                  <w:color w:val="000000"/>
                                  <w:sz w:val="18"/>
                                  <w:szCs w:val="18"/>
                                </w:rPr>
                                <w:t> is too hawkish and fails to take account of the </w:t>
                              </w:r>
                              <w:hyperlink r:id="rId16" w:history="1">
                                <w:r>
                                  <w:rPr>
                                    <w:rStyle w:val="Hyperlink"/>
                                    <w:rFonts w:ascii="Helvetica Neue" w:hAnsi="Helvetica Neue"/>
                                    <w:b/>
                                    <w:bCs/>
                                    <w:color w:val="4C6AA2"/>
                                    <w:sz w:val="18"/>
                                    <w:szCs w:val="18"/>
                                  </w:rPr>
                                  <w:t>power shift</w:t>
                                </w:r>
                              </w:hyperlink>
                              <w:r>
                                <w:rPr>
                                  <w:rFonts w:ascii="Helvetica Neue" w:hAnsi="Helvetica Neue"/>
                                  <w:color w:val="000000"/>
                                  <w:sz w:val="18"/>
                                  <w:szCs w:val="18"/>
                                </w:rPr>
                                <w:t> away from the US.</w:t>
                              </w:r>
                              <w:r>
                                <w:rPr>
                                  <w:rFonts w:ascii="Verdana" w:hAnsi="Verdana"/>
                                  <w:color w:val="000000"/>
                                </w:rPr>
                                <w:br/>
                              </w:r>
                              <w:r>
                                <w:rPr>
                                  <w:rFonts w:ascii="Helvetica Neue" w:hAnsi="Helvetica Neue"/>
                                  <w:color w:val="000000"/>
                                  <w:sz w:val="15"/>
                                  <w:szCs w:val="15"/>
                                </w:rPr>
                                <w:t>Image credit: </w:t>
                              </w:r>
                              <w:hyperlink r:id="rId17" w:tgtFrame="_blank" w:history="1">
                                <w:r>
                                  <w:rPr>
                                    <w:rStyle w:val="Hyperlink"/>
                                    <w:rFonts w:ascii="Helvetica Neue" w:hAnsi="Helvetica Neue"/>
                                    <w:b/>
                                    <w:bCs/>
                                    <w:color w:val="4C6AA2"/>
                                    <w:sz w:val="15"/>
                                    <w:szCs w:val="15"/>
                                  </w:rPr>
                                  <w:t>Department of Foreign Affairs and Trade</w:t>
                                </w:r>
                              </w:hyperlink>
                            </w:p>
                          </w:tc>
                        </w:tr>
                      </w:tbl>
                      <w:p w14:paraId="25BBCE89" w14:textId="77777777" w:rsidR="00CA182F" w:rsidRDefault="00CA182F" w:rsidP="00CA182F">
                        <w:pPr>
                          <w:rPr>
                            <w:rFonts w:ascii="Times New Roman" w:hAnsi="Times New Roman"/>
                          </w:rPr>
                        </w:pPr>
                      </w:p>
                    </w:tc>
                  </w:tr>
                </w:tbl>
                <w:p w14:paraId="60415ADD" w14:textId="77777777" w:rsidR="00CA182F" w:rsidRDefault="00CA182F" w:rsidP="00CA182F"/>
              </w:tc>
            </w:tr>
          </w:tbl>
          <w:p w14:paraId="4AF0EA46"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442B1C45" w14:textId="77777777" w:rsidTr="00CA182F">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A182F" w14:paraId="3315015C" w14:textId="77777777">
                    <w:tc>
                      <w:tcPr>
                        <w:tcW w:w="0" w:type="auto"/>
                        <w:vAlign w:val="center"/>
                        <w:hideMark/>
                      </w:tcPr>
                      <w:p w14:paraId="1758572C" w14:textId="77777777" w:rsidR="00CA182F" w:rsidRDefault="00CA182F" w:rsidP="00CA182F"/>
                    </w:tc>
                  </w:tr>
                </w:tbl>
                <w:p w14:paraId="47E2001C" w14:textId="77777777" w:rsidR="00CA182F" w:rsidRDefault="00CA182F" w:rsidP="00CA182F"/>
              </w:tc>
            </w:tr>
          </w:tbl>
          <w:p w14:paraId="44E864B3"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050B9695" w14:textId="77777777" w:rsidTr="00CA182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56F6B66E"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A182F" w14:paraId="61C0FE7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A182F" w14:paraId="228FCBA9" w14:textId="77777777">
                                <w:tc>
                                  <w:tcPr>
                                    <w:tcW w:w="0" w:type="auto"/>
                                    <w:hideMark/>
                                  </w:tcPr>
                                  <w:p w14:paraId="226BF481" w14:textId="77777777" w:rsidR="00CA182F" w:rsidRDefault="00CA182F" w:rsidP="00CA182F">
                                    <w:r>
                                      <w:rPr>
                                        <w:rStyle w:val="Emphasis"/>
                                        <w:rFonts w:ascii="Helvetica Neue" w:hAnsi="Helvetica Neue"/>
                                        <w:sz w:val="17"/>
                                        <w:szCs w:val="17"/>
                                      </w:rPr>
                                      <w:t>These articles were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0184E139" w14:textId="77777777" w:rsidR="00CA182F" w:rsidRDefault="00CA182F" w:rsidP="00CA182F"/>
                          </w:tc>
                        </w:tr>
                      </w:tbl>
                      <w:p w14:paraId="43EF860F" w14:textId="77777777" w:rsidR="00CA182F" w:rsidRDefault="00CA182F" w:rsidP="00CA182F">
                        <w:pPr>
                          <w:spacing w:line="360" w:lineRule="atLeast"/>
                          <w:rPr>
                            <w:rFonts w:ascii="Verdana" w:hAnsi="Verdana"/>
                            <w:color w:val="000000"/>
                          </w:rPr>
                        </w:pPr>
                      </w:p>
                    </w:tc>
                  </w:tr>
                </w:tbl>
                <w:p w14:paraId="51C170A7" w14:textId="77777777" w:rsidR="00CA182F" w:rsidRDefault="00CA182F" w:rsidP="00CA182F"/>
              </w:tc>
            </w:tr>
          </w:tbl>
          <w:p w14:paraId="289C726D"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29E760C8" w14:textId="77777777" w:rsidTr="00CA182F">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A182F" w14:paraId="3697FE90" w14:textId="77777777">
                    <w:tc>
                      <w:tcPr>
                        <w:tcW w:w="0" w:type="auto"/>
                        <w:vAlign w:val="center"/>
                        <w:hideMark/>
                      </w:tcPr>
                      <w:p w14:paraId="14DE7E17" w14:textId="77777777" w:rsidR="00CA182F" w:rsidRDefault="00CA182F" w:rsidP="00CA182F"/>
                    </w:tc>
                  </w:tr>
                </w:tbl>
                <w:p w14:paraId="000DBBB9" w14:textId="77777777" w:rsidR="00CA182F" w:rsidRDefault="00CA182F" w:rsidP="00CA182F"/>
              </w:tc>
            </w:tr>
          </w:tbl>
          <w:p w14:paraId="2C789174"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10D24189" w14:textId="77777777" w:rsidTr="00CA182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A182F" w14:paraId="7693338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9"/>
                        </w:tblGrid>
                        <w:tr w:rsidR="00CA182F" w14:paraId="0EE03446" w14:textId="77777777">
                          <w:tc>
                            <w:tcPr>
                              <w:tcW w:w="0" w:type="auto"/>
                              <w:hideMark/>
                            </w:tcPr>
                            <w:p w14:paraId="2870EA7B" w14:textId="00F84264" w:rsidR="00CA182F" w:rsidRDefault="00CA182F" w:rsidP="00CA182F">
                              <w:r>
                                <w:lastRenderedPageBreak/>
                                <w:fldChar w:fldCharType="begin"/>
                              </w:r>
                              <w:r>
                                <w:instrText xml:space="preserve"> INCLUDEPICTURE "https://mcusercontent.com/0e9feb1606f1b4129a8b65828/images/1ace66bb-0489-4af8-988a-19f834955abc.jpg" \* MERGEFORMATINET </w:instrText>
                              </w:r>
                              <w:r>
                                <w:fldChar w:fldCharType="separate"/>
                              </w:r>
                              <w:r>
                                <w:rPr>
                                  <w:noProof/>
                                </w:rPr>
                                <w:drawing>
                                  <wp:inline distT="0" distB="0" distL="0" distR="0" wp14:anchorId="2F163876" wp14:editId="676DF90C">
                                    <wp:extent cx="3358515" cy="50209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8515" cy="502094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A182F" w14:paraId="633D248E" w14:textId="77777777">
                          <w:tc>
                            <w:tcPr>
                              <w:tcW w:w="0" w:type="auto"/>
                              <w:hideMark/>
                            </w:tcPr>
                            <w:p w14:paraId="4A420EC3" w14:textId="77777777" w:rsidR="00CA182F" w:rsidRDefault="00CA182F" w:rsidP="00CA182F">
                              <w:pPr>
                                <w:pStyle w:val="NormalWeb"/>
                                <w:spacing w:before="150" w:beforeAutospacing="0" w:after="150" w:afterAutospacing="0" w:line="300" w:lineRule="atLeast"/>
                                <w:rPr>
                                  <w:rFonts w:ascii="Verdana" w:hAnsi="Verdana"/>
                                  <w:color w:val="000000"/>
                                </w:rPr>
                              </w:pPr>
                              <w:hyperlink r:id="rId19" w:tgtFrame="_blank" w:history="1">
                                <w:r>
                                  <w:rPr>
                                    <w:rStyle w:val="Hyperlink"/>
                                    <w:rFonts w:ascii="Helvetica Neue" w:hAnsi="Helvetica Neue"/>
                                    <w:b/>
                                    <w:bCs/>
                                    <w:color w:val="4C6AA2"/>
                                    <w:sz w:val="27"/>
                                    <w:szCs w:val="27"/>
                                  </w:rPr>
                                  <w:t>Building a Strategic Equilibrium in the Indo-Pacific</w:t>
                                </w:r>
                              </w:hyperlink>
                              <w:r>
                                <w:rPr>
                                  <w:rFonts w:ascii="Verdana" w:hAnsi="Verdana"/>
                                  <w:color w:val="000000"/>
                                </w:rPr>
                                <w:br/>
                              </w:r>
                              <w:r>
                                <w:rPr>
                                  <w:rFonts w:ascii="Verdana" w:hAnsi="Verdana"/>
                                  <w:color w:val="000000"/>
                                </w:rPr>
                                <w:br/>
                              </w:r>
                              <w:r>
                                <w:rPr>
                                  <w:rFonts w:ascii="Helvetica Neue" w:hAnsi="Helvetica Neue"/>
                                  <w:color w:val="000000"/>
                                  <w:sz w:val="18"/>
                                  <w:szCs w:val="18"/>
                                </w:rPr>
                                <w:t>In his latest contribution to the national debate, former DFAT Secretary Peter Varghese </w:t>
                              </w:r>
                              <w:hyperlink r:id="rId20"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that Australia needs to help craft a new “strategic equilibrium” in the Indo-Pacific, which involves both constraining and engaging China. This means not only engaging China bilaterally and multilaterally, but also supporting arrangements to constrain the destabilising aspects of its behaviour. Mr Varghese argues that by working with countries such as the US, Japan, India, Indonesia and South Korea, Australia can help build a strategic equilibrium in the Indo-Pacific with the capacity to collectively constrain China when it behaves coercively. Mr Varghese also participated in a China Matters </w:t>
                              </w:r>
                              <w:hyperlink r:id="rId21" w:tgtFrame="_blank" w:history="1">
                                <w:r>
                                  <w:rPr>
                                    <w:rStyle w:val="Hyperlink"/>
                                    <w:rFonts w:ascii="Helvetica Neue" w:hAnsi="Helvetica Neue"/>
                                    <w:b/>
                                    <w:bCs/>
                                    <w:color w:val="4C6AA2"/>
                                    <w:sz w:val="18"/>
                                    <w:szCs w:val="18"/>
                                  </w:rPr>
                                  <w:t>webinar</w:t>
                                </w:r>
                              </w:hyperlink>
                              <w:r>
                                <w:rPr>
                                  <w:rFonts w:ascii="Helvetica Neue" w:hAnsi="Helvetica Neue"/>
                                  <w:color w:val="000000"/>
                                  <w:sz w:val="18"/>
                                  <w:szCs w:val="18"/>
                                </w:rPr>
                                <w:t> on 3 July which discussed these issues further. </w:t>
                              </w:r>
                              <w:r>
                                <w:rPr>
                                  <w:rFonts w:ascii="Verdana" w:hAnsi="Verdana"/>
                                  <w:color w:val="000000"/>
                                </w:rPr>
                                <w:br/>
                              </w:r>
                              <w:r>
                                <w:rPr>
                                  <w:rFonts w:ascii="Helvetica Neue" w:hAnsi="Helvetica Neue"/>
                                  <w:color w:val="000000"/>
                                  <w:sz w:val="15"/>
                                  <w:szCs w:val="15"/>
                                </w:rPr>
                                <w:t>Image credit: </w:t>
                              </w:r>
                              <w:hyperlink r:id="rId22" w:tgtFrame="_blank" w:history="1">
                                <w:r>
                                  <w:rPr>
                                    <w:rStyle w:val="Hyperlink"/>
                                    <w:rFonts w:ascii="Helvetica Neue" w:hAnsi="Helvetica Neue"/>
                                    <w:b/>
                                    <w:bCs/>
                                    <w:color w:val="4C6AA2"/>
                                    <w:sz w:val="15"/>
                                    <w:szCs w:val="15"/>
                                  </w:rPr>
                                  <w:t>US State Department</w:t>
                                </w:r>
                              </w:hyperlink>
                            </w:p>
                          </w:tc>
                        </w:tr>
                      </w:tbl>
                      <w:p w14:paraId="3BB053FF" w14:textId="77777777" w:rsidR="00CA182F" w:rsidRDefault="00CA182F" w:rsidP="00CA182F">
                        <w:pPr>
                          <w:rPr>
                            <w:rFonts w:ascii="Times New Roman" w:hAnsi="Times New Roman"/>
                          </w:rPr>
                        </w:pPr>
                      </w:p>
                    </w:tc>
                  </w:tr>
                </w:tbl>
                <w:p w14:paraId="082BBBDA" w14:textId="77777777" w:rsidR="00CA182F" w:rsidRDefault="00CA182F" w:rsidP="00CA182F"/>
              </w:tc>
            </w:tr>
          </w:tbl>
          <w:p w14:paraId="6D28E61B"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7590406F" w14:textId="77777777" w:rsidTr="00CA182F">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A182F" w14:paraId="75705F2F" w14:textId="77777777">
                    <w:tc>
                      <w:tcPr>
                        <w:tcW w:w="0" w:type="auto"/>
                        <w:vAlign w:val="center"/>
                        <w:hideMark/>
                      </w:tcPr>
                      <w:p w14:paraId="551082A2" w14:textId="77777777" w:rsidR="00CA182F" w:rsidRDefault="00CA182F" w:rsidP="00CA182F"/>
                    </w:tc>
                  </w:tr>
                </w:tbl>
                <w:p w14:paraId="73008236" w14:textId="77777777" w:rsidR="00CA182F" w:rsidRDefault="00CA182F" w:rsidP="00CA182F"/>
              </w:tc>
            </w:tr>
          </w:tbl>
          <w:p w14:paraId="3A04D50A"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504CFE88" w14:textId="77777777" w:rsidTr="00CA182F">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0C0A71B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A182F" w14:paraId="1B217F6C" w14:textId="77777777">
                          <w:tc>
                            <w:tcPr>
                              <w:tcW w:w="0" w:type="auto"/>
                              <w:shd w:val="clear" w:color="auto" w:fill="4B6AA2"/>
                              <w:tcMar>
                                <w:top w:w="270" w:type="dxa"/>
                                <w:left w:w="270" w:type="dxa"/>
                                <w:bottom w:w="270" w:type="dxa"/>
                                <w:right w:w="270" w:type="dxa"/>
                              </w:tcMar>
                              <w:hideMark/>
                            </w:tcPr>
                            <w:p w14:paraId="666DBE11" w14:textId="77777777" w:rsidR="00CA182F" w:rsidRDefault="00CA182F" w:rsidP="00CA182F">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6F2225A1" w14:textId="77777777" w:rsidR="00CA182F" w:rsidRDefault="00CA182F" w:rsidP="00CA182F">
                        <w:pPr>
                          <w:rPr>
                            <w:rFonts w:ascii="Times New Roman" w:hAnsi="Times New Roman"/>
                          </w:rPr>
                        </w:pPr>
                      </w:p>
                    </w:tc>
                  </w:tr>
                </w:tbl>
                <w:p w14:paraId="07B89C33" w14:textId="77777777" w:rsidR="00CA182F" w:rsidRDefault="00CA182F" w:rsidP="00CA182F"/>
              </w:tc>
            </w:tr>
          </w:tbl>
          <w:p w14:paraId="34CD957A"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181E51EA" w14:textId="77777777" w:rsidTr="00CA182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7ADF38D1" w14:textId="77777777">
                    <w:tc>
                      <w:tcPr>
                        <w:tcW w:w="0" w:type="auto"/>
                        <w:tcMar>
                          <w:top w:w="0" w:type="dxa"/>
                          <w:left w:w="270" w:type="dxa"/>
                          <w:bottom w:w="135" w:type="dxa"/>
                          <w:right w:w="270" w:type="dxa"/>
                        </w:tcMar>
                        <w:hideMark/>
                      </w:tcPr>
                      <w:p w14:paraId="4DEC3CA4" w14:textId="77777777" w:rsidR="00CA182F" w:rsidRDefault="00CA182F" w:rsidP="00CA182F">
                        <w:pPr>
                          <w:spacing w:line="360" w:lineRule="atLeast"/>
                          <w:rPr>
                            <w:rFonts w:ascii="Verdana" w:hAnsi="Verdana"/>
                            <w:color w:val="222222"/>
                          </w:rPr>
                        </w:pPr>
                        <w:r>
                          <w:rPr>
                            <w:rFonts w:ascii="Helvetica Neue" w:hAnsi="Helvetica Neue"/>
                            <w:color w:val="222222"/>
                            <w:sz w:val="18"/>
                            <w:szCs w:val="18"/>
                          </w:rPr>
                          <w:t>In addition to our Councillors, we will be inviting one of our interns to share with you what they have found insightful or interesting in the world of international affairs over the past week. This week, Wendy Hu focuses on events in the Middle East with peace negotiations in Afghanistan and the impact of Israel's proposed annexation of the West Bank.</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60939093" w14:textId="77777777" w:rsidR="00CA182F" w:rsidRDefault="00CA182F" w:rsidP="00CA182F">
                  <w:pPr>
                    <w:rPr>
                      <w:rFonts w:ascii="Times New Roman" w:hAnsi="Times New Roman"/>
                    </w:rPr>
                  </w:pPr>
                </w:p>
              </w:tc>
            </w:tr>
          </w:tbl>
          <w:p w14:paraId="5E3930CF"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61C7069C" w14:textId="77777777" w:rsidTr="00CA182F">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A182F" w14:paraId="014F3A39" w14:textId="77777777">
                    <w:tc>
                      <w:tcPr>
                        <w:tcW w:w="0" w:type="auto"/>
                        <w:vAlign w:val="center"/>
                        <w:hideMark/>
                      </w:tcPr>
                      <w:p w14:paraId="531254E2" w14:textId="77777777" w:rsidR="00CA182F" w:rsidRDefault="00CA182F" w:rsidP="00CA182F"/>
                    </w:tc>
                  </w:tr>
                </w:tbl>
                <w:p w14:paraId="57794132" w14:textId="77777777" w:rsidR="00CA182F" w:rsidRDefault="00CA182F" w:rsidP="00CA182F"/>
              </w:tc>
            </w:tr>
          </w:tbl>
          <w:p w14:paraId="2B55861C"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08D198F5" w14:textId="77777777" w:rsidTr="00CA182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A182F" w14:paraId="65282A0C"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3"/>
                        </w:tblGrid>
                        <w:tr w:rsidR="00CA182F" w14:paraId="196EB58B" w14:textId="77777777">
                          <w:tc>
                            <w:tcPr>
                              <w:tcW w:w="0" w:type="auto"/>
                              <w:hideMark/>
                            </w:tcPr>
                            <w:p w14:paraId="0B06A82E" w14:textId="26415A4F" w:rsidR="00CA182F" w:rsidRDefault="00CA182F" w:rsidP="00CA182F">
                              <w:pPr>
                                <w:jc w:val="right"/>
                              </w:pPr>
                              <w:r>
                                <w:lastRenderedPageBreak/>
                                <w:fldChar w:fldCharType="begin"/>
                              </w:r>
                              <w:r>
                                <w:instrText xml:space="preserve"> INCLUDEPICTURE "https://mcusercontent.com/0e9feb1606f1b4129a8b65828/images/0053935e-5858-46b0-b22c-9dec21b71efe.jpg" \* MERGEFORMATINET </w:instrText>
                              </w:r>
                              <w:r>
                                <w:fldChar w:fldCharType="separate"/>
                              </w:r>
                              <w:r>
                                <w:rPr>
                                  <w:noProof/>
                                </w:rPr>
                                <w:drawing>
                                  <wp:inline distT="0" distB="0" distL="0" distR="0" wp14:anchorId="0280DA0B" wp14:editId="554DD716">
                                    <wp:extent cx="3342005" cy="5020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2005" cy="502094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CA182F" w14:paraId="3227A567" w14:textId="77777777">
                          <w:tc>
                            <w:tcPr>
                              <w:tcW w:w="0" w:type="auto"/>
                              <w:hideMark/>
                            </w:tcPr>
                            <w:p w14:paraId="47375E40" w14:textId="77777777" w:rsidR="00CA182F" w:rsidRDefault="00CA182F" w:rsidP="00CA182F">
                              <w:pPr>
                                <w:pStyle w:val="NormalWeb"/>
                                <w:spacing w:before="150" w:beforeAutospacing="0" w:after="150" w:afterAutospacing="0" w:line="300" w:lineRule="atLeast"/>
                                <w:rPr>
                                  <w:rFonts w:ascii="Verdana" w:hAnsi="Verdana"/>
                                  <w:color w:val="222222"/>
                                </w:rPr>
                              </w:pPr>
                              <w:hyperlink r:id="rId24" w:tgtFrame="_blank" w:history="1">
                                <w:r>
                                  <w:rPr>
                                    <w:rStyle w:val="Hyperlink"/>
                                    <w:rFonts w:ascii="Helvetica Neue" w:hAnsi="Helvetica Neue"/>
                                    <w:b/>
                                    <w:bCs/>
                                    <w:color w:val="4C6AA2"/>
                                    <w:sz w:val="27"/>
                                    <w:szCs w:val="27"/>
                                  </w:rPr>
                                  <w:t>Peace Talks in Afghanistan</w:t>
                                </w:r>
                              </w:hyperlink>
                              <w:r>
                                <w:rPr>
                                  <w:rFonts w:ascii="Verdana" w:hAnsi="Verdana"/>
                                  <w:color w:val="222222"/>
                                </w:rPr>
                                <w:br/>
                              </w:r>
                              <w:r>
                                <w:rPr>
                                  <w:rFonts w:ascii="Verdana" w:hAnsi="Verdana"/>
                                  <w:color w:val="222222"/>
                                </w:rPr>
                                <w:br/>
                              </w:r>
                              <w:r>
                                <w:rPr>
                                  <w:rFonts w:ascii="Helvetica Neue" w:hAnsi="Helvetica Neue"/>
                                  <w:color w:val="222222"/>
                                  <w:sz w:val="18"/>
                                  <w:szCs w:val="18"/>
                                </w:rPr>
                                <w:t>The future of peace negotiations to achieve reconciliation in Afghanistan is </w:t>
                              </w:r>
                              <w:hyperlink r:id="rId25" w:tgtFrame="_blank" w:history="1">
                                <w:r>
                                  <w:rPr>
                                    <w:rStyle w:val="Hyperlink"/>
                                    <w:rFonts w:ascii="Helvetica Neue" w:hAnsi="Helvetica Neue"/>
                                    <w:b/>
                                    <w:bCs/>
                                    <w:color w:val="4C6AA2"/>
                                    <w:sz w:val="18"/>
                                    <w:szCs w:val="18"/>
                                  </w:rPr>
                                  <w:t>uncertain</w:t>
                                </w:r>
                              </w:hyperlink>
                              <w:r>
                                <w:rPr>
                                  <w:rFonts w:ascii="Helvetica Neue" w:hAnsi="Helvetica Neue"/>
                                  <w:color w:val="222222"/>
                                  <w:sz w:val="18"/>
                                  <w:szCs w:val="18"/>
                                </w:rPr>
                                <w:t xml:space="preserve">. The good news is that the US and Taliban reached a “peace agreement” on 29 February. Moreover, President Ashraf Ghani and his rival Abdullah </w:t>
                              </w:r>
                              <w:proofErr w:type="spellStart"/>
                              <w:r>
                                <w:rPr>
                                  <w:rFonts w:ascii="Helvetica Neue" w:hAnsi="Helvetica Neue"/>
                                  <w:color w:val="222222"/>
                                  <w:sz w:val="18"/>
                                  <w:szCs w:val="18"/>
                                </w:rPr>
                                <w:t>Abdullah</w:t>
                              </w:r>
                              <w:proofErr w:type="spellEnd"/>
                              <w:r>
                                <w:rPr>
                                  <w:rFonts w:ascii="Helvetica Neue" w:hAnsi="Helvetica Neue"/>
                                  <w:color w:val="222222"/>
                                  <w:sz w:val="18"/>
                                  <w:szCs w:val="18"/>
                                </w:rPr>
                                <w:t xml:space="preserve"> reached an agreement on 17 May whereby Ghani would be president and Abdullah the new head of the High Council for National Reconciliation (HCNR). The difficulties will lie in whether the Taliban accepts the guiding principles laid out by Abdullah. The recent death of Taliban leader Mullah </w:t>
                              </w:r>
                              <w:proofErr w:type="spellStart"/>
                              <w:r>
                                <w:rPr>
                                  <w:rFonts w:ascii="Helvetica Neue" w:hAnsi="Helvetica Neue"/>
                                  <w:color w:val="222222"/>
                                  <w:sz w:val="18"/>
                                  <w:szCs w:val="18"/>
                                </w:rPr>
                                <w:t>Haibutullah</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Akhunzada</w:t>
                              </w:r>
                              <w:proofErr w:type="spellEnd"/>
                              <w:r>
                                <w:rPr>
                                  <w:rFonts w:ascii="Helvetica Neue" w:hAnsi="Helvetica Neue"/>
                                  <w:color w:val="222222"/>
                                  <w:sz w:val="18"/>
                                  <w:szCs w:val="18"/>
                                </w:rPr>
                                <w:t xml:space="preserve"> has also catalysed a leadership battle unlikely to be resolved anytime soon.</w:t>
                              </w:r>
                              <w:r>
                                <w:rPr>
                                  <w:rFonts w:ascii="Verdana" w:hAnsi="Verdana"/>
                                  <w:color w:val="222222"/>
                                </w:rPr>
                                <w:br/>
                              </w:r>
                              <w:r>
                                <w:rPr>
                                  <w:rFonts w:ascii="Helvetica Neue" w:hAnsi="Helvetica Neue"/>
                                  <w:color w:val="222222"/>
                                  <w:sz w:val="15"/>
                                  <w:szCs w:val="15"/>
                                </w:rPr>
                                <w:t>Image credit: </w:t>
                              </w:r>
                              <w:hyperlink r:id="rId26" w:tgtFrame="_blank" w:history="1">
                                <w:r>
                                  <w:rPr>
                                    <w:rStyle w:val="Hyperlink"/>
                                    <w:rFonts w:ascii="Helvetica Neue" w:hAnsi="Helvetica Neue"/>
                                    <w:b/>
                                    <w:bCs/>
                                    <w:color w:val="4C6AA2"/>
                                    <w:sz w:val="15"/>
                                    <w:szCs w:val="15"/>
                                  </w:rPr>
                                  <w:t>The U.S. Army</w:t>
                                </w:r>
                              </w:hyperlink>
                            </w:p>
                          </w:tc>
                        </w:tr>
                      </w:tbl>
                      <w:p w14:paraId="36012654" w14:textId="77777777" w:rsidR="00CA182F" w:rsidRDefault="00CA182F" w:rsidP="00CA182F">
                        <w:pPr>
                          <w:rPr>
                            <w:rFonts w:ascii="Times New Roman" w:hAnsi="Times New Roman"/>
                          </w:rPr>
                        </w:pPr>
                      </w:p>
                    </w:tc>
                  </w:tr>
                </w:tbl>
                <w:p w14:paraId="50E1FDC7" w14:textId="77777777" w:rsidR="00CA182F" w:rsidRDefault="00CA182F" w:rsidP="00CA182F"/>
              </w:tc>
            </w:tr>
          </w:tbl>
          <w:p w14:paraId="6BE5A46D"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65C01285" w14:textId="77777777" w:rsidTr="00CA182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A182F" w14:paraId="37465A4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9"/>
                        </w:tblGrid>
                        <w:tr w:rsidR="00CA182F" w14:paraId="6A01AF9A" w14:textId="77777777">
                          <w:tc>
                            <w:tcPr>
                              <w:tcW w:w="0" w:type="auto"/>
                              <w:hideMark/>
                            </w:tcPr>
                            <w:p w14:paraId="63E1D6FE" w14:textId="179D54B4" w:rsidR="00CA182F" w:rsidRDefault="00CA182F" w:rsidP="00CA182F">
                              <w:pPr>
                                <w:jc w:val="right"/>
                              </w:pPr>
                              <w:r>
                                <w:lastRenderedPageBreak/>
                                <w:fldChar w:fldCharType="begin"/>
                              </w:r>
                              <w:r>
                                <w:instrText xml:space="preserve"> INCLUDEPICTURE "https://mcusercontent.com/0e9feb1606f1b4129a8b65828/images/9b82b0a8-f93b-40a7-80d1-d8553301d4e9.jpg" \* MERGEFORMATINET </w:instrText>
                              </w:r>
                              <w:r>
                                <w:fldChar w:fldCharType="separate"/>
                              </w:r>
                              <w:r>
                                <w:rPr>
                                  <w:noProof/>
                                </w:rPr>
                                <w:drawing>
                                  <wp:inline distT="0" distB="0" distL="0" distR="0" wp14:anchorId="24397CF0" wp14:editId="71F32347">
                                    <wp:extent cx="3358515" cy="4472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8515" cy="447230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A182F" w14:paraId="5C6351B5" w14:textId="77777777">
                          <w:tc>
                            <w:tcPr>
                              <w:tcW w:w="0" w:type="auto"/>
                              <w:hideMark/>
                            </w:tcPr>
                            <w:p w14:paraId="5DBAA546" w14:textId="77777777" w:rsidR="00CA182F" w:rsidRDefault="00CA182F" w:rsidP="00CA182F">
                              <w:pPr>
                                <w:pStyle w:val="NormalWeb"/>
                                <w:spacing w:before="150" w:beforeAutospacing="0" w:after="150" w:afterAutospacing="0" w:line="300" w:lineRule="atLeast"/>
                                <w:rPr>
                                  <w:rFonts w:ascii="Verdana" w:hAnsi="Verdana"/>
                                  <w:color w:val="222222"/>
                                </w:rPr>
                              </w:pPr>
                              <w:hyperlink r:id="rId28" w:tgtFrame="_blank" w:history="1">
                                <w:r>
                                  <w:rPr>
                                    <w:rStyle w:val="Hyperlink"/>
                                    <w:rFonts w:ascii="Helvetica Neue" w:hAnsi="Helvetica Neue"/>
                                    <w:b/>
                                    <w:bCs/>
                                    <w:color w:val="4C6AA2"/>
                                    <w:sz w:val="27"/>
                                    <w:szCs w:val="27"/>
                                  </w:rPr>
                                  <w:t>The aftermath of annexation</w:t>
                                </w:r>
                              </w:hyperlink>
                              <w:r>
                                <w:rPr>
                                  <w:rFonts w:ascii="Verdana" w:hAnsi="Verdana"/>
                                  <w:color w:val="222222"/>
                                </w:rPr>
                                <w:br/>
                              </w:r>
                              <w:r>
                                <w:rPr>
                                  <w:rFonts w:ascii="Verdana" w:hAnsi="Verdana"/>
                                  <w:color w:val="222222"/>
                                </w:rPr>
                                <w:br/>
                              </w:r>
                              <w:r>
                                <w:rPr>
                                  <w:rFonts w:ascii="Helvetica Neue" w:hAnsi="Helvetica Neue"/>
                                  <w:color w:val="222222"/>
                                  <w:sz w:val="18"/>
                                  <w:szCs w:val="18"/>
                                </w:rPr>
                                <w:t>The short-term effects of Israel’s announcement to annex parts of the occupied West Bank are unlikely to be dramatic. While a Palestinian uprising, the cutting of ties by Arab nations with Israel and imposition of sanctions may occur, it is the </w:t>
                              </w:r>
                              <w:hyperlink r:id="rId29" w:tgtFrame="_blank" w:history="1">
                                <w:r>
                                  <w:rPr>
                                    <w:rStyle w:val="Hyperlink"/>
                                    <w:rFonts w:ascii="Helvetica Neue" w:hAnsi="Helvetica Neue"/>
                                    <w:b/>
                                    <w:bCs/>
                                    <w:color w:val="4C6AA2"/>
                                    <w:sz w:val="18"/>
                                    <w:szCs w:val="18"/>
                                  </w:rPr>
                                  <w:t>long-term effects</w:t>
                                </w:r>
                              </w:hyperlink>
                              <w:r>
                                <w:rPr>
                                  <w:rFonts w:ascii="Helvetica Neue" w:hAnsi="Helvetica Neue"/>
                                  <w:color w:val="222222"/>
                                  <w:sz w:val="18"/>
                                  <w:szCs w:val="18"/>
                                </w:rPr>
                                <w:t xml:space="preserve"> which are more devastating. For Israel, their formal incorporation of the area violates international law. It denies Palestinians their basic rights and may irrevocably isolate Israel from the international community. For the Palestinians, it extinguishes any lingering hope of a two-state solution. Younger Palestinians are fed up with the current Palestinian </w:t>
                              </w:r>
                              <w:proofErr w:type="gramStart"/>
                              <w:r>
                                <w:rPr>
                                  <w:rFonts w:ascii="Helvetica Neue" w:hAnsi="Helvetica Neue"/>
                                  <w:color w:val="222222"/>
                                  <w:sz w:val="18"/>
                                  <w:szCs w:val="18"/>
                                </w:rPr>
                                <w:t>leadership, and</w:t>
                              </w:r>
                              <w:proofErr w:type="gramEnd"/>
                              <w:r>
                                <w:rPr>
                                  <w:rFonts w:ascii="Helvetica Neue" w:hAnsi="Helvetica Neue"/>
                                  <w:color w:val="222222"/>
                                  <w:sz w:val="18"/>
                                  <w:szCs w:val="18"/>
                                </w:rPr>
                                <w:t> find the two-state solution “unappealing”. As the next generation of Palestinians take power, they will likely push for a single, democratic state with equal political rights for all.</w:t>
                              </w:r>
                              <w:r>
                                <w:rPr>
                                  <w:rFonts w:ascii="Verdana" w:hAnsi="Verdana"/>
                                  <w:color w:val="222222"/>
                                </w:rPr>
                                <w:br/>
                              </w:r>
                              <w:r>
                                <w:rPr>
                                  <w:rFonts w:ascii="Helvetica Neue" w:hAnsi="Helvetica Neue"/>
                                  <w:color w:val="222222"/>
                                  <w:sz w:val="15"/>
                                  <w:szCs w:val="15"/>
                                </w:rPr>
                                <w:t>Image credit: </w:t>
                              </w:r>
                              <w:hyperlink r:id="rId30" w:tgtFrame="_blank" w:history="1">
                                <w:r>
                                  <w:rPr>
                                    <w:rStyle w:val="Hyperlink"/>
                                    <w:rFonts w:ascii="Helvetica Neue" w:hAnsi="Helvetica Neue"/>
                                    <w:b/>
                                    <w:bCs/>
                                    <w:color w:val="4C6AA2"/>
                                    <w:sz w:val="15"/>
                                    <w:szCs w:val="15"/>
                                  </w:rPr>
                                  <w:t>G Travels</w:t>
                                </w:r>
                              </w:hyperlink>
                            </w:p>
                          </w:tc>
                        </w:tr>
                      </w:tbl>
                      <w:p w14:paraId="69428071" w14:textId="77777777" w:rsidR="00CA182F" w:rsidRDefault="00CA182F" w:rsidP="00CA182F">
                        <w:pPr>
                          <w:rPr>
                            <w:rFonts w:ascii="Times New Roman" w:hAnsi="Times New Roman"/>
                          </w:rPr>
                        </w:pPr>
                      </w:p>
                    </w:tc>
                  </w:tr>
                </w:tbl>
                <w:p w14:paraId="21020680" w14:textId="77777777" w:rsidR="00CA182F" w:rsidRDefault="00CA182F" w:rsidP="00CA182F"/>
              </w:tc>
            </w:tr>
          </w:tbl>
          <w:p w14:paraId="14937719"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0F6CFA03" w14:textId="77777777" w:rsidTr="00CA182F">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A182F" w14:paraId="32998261" w14:textId="77777777">
                    <w:tc>
                      <w:tcPr>
                        <w:tcW w:w="0" w:type="auto"/>
                        <w:vAlign w:val="center"/>
                        <w:hideMark/>
                      </w:tcPr>
                      <w:p w14:paraId="784CBA71" w14:textId="77777777" w:rsidR="00CA182F" w:rsidRDefault="00CA182F" w:rsidP="00CA182F"/>
                    </w:tc>
                  </w:tr>
                </w:tbl>
                <w:p w14:paraId="462B8A7F" w14:textId="77777777" w:rsidR="00CA182F" w:rsidRDefault="00CA182F" w:rsidP="00CA182F"/>
              </w:tc>
            </w:tr>
          </w:tbl>
          <w:p w14:paraId="62C010B1"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450258C4" w14:textId="77777777" w:rsidTr="00CA182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16D1F485" w14:textId="77777777">
                    <w:tc>
                      <w:tcPr>
                        <w:tcW w:w="0" w:type="auto"/>
                        <w:tcMar>
                          <w:top w:w="0" w:type="dxa"/>
                          <w:left w:w="270" w:type="dxa"/>
                          <w:bottom w:w="135" w:type="dxa"/>
                          <w:right w:w="270" w:type="dxa"/>
                        </w:tcMar>
                        <w:hideMark/>
                      </w:tcPr>
                      <w:p w14:paraId="7D4D3AB4" w14:textId="77777777" w:rsidR="00CA182F" w:rsidRDefault="00CA182F" w:rsidP="00CA182F">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7"/>
                            <w:szCs w:val="17"/>
                          </w:rPr>
                          <w:t>These articles were selected by Wendy Hu. Wendy Hu is a penultimate year student at the University of Sydney studying a Bachelor of Commerce and a Bachelor of Laws. She has previously interned at the United States House of Representatives and is particularly interested in the international financial system, and US politics and foreign policy.</w:t>
                        </w:r>
                      </w:p>
                    </w:tc>
                  </w:tr>
                </w:tbl>
                <w:p w14:paraId="0F9E3FCD" w14:textId="77777777" w:rsidR="00CA182F" w:rsidRDefault="00CA182F" w:rsidP="00CA182F">
                  <w:pPr>
                    <w:rPr>
                      <w:rFonts w:ascii="Times New Roman" w:hAnsi="Times New Roman"/>
                    </w:rPr>
                  </w:pPr>
                </w:p>
              </w:tc>
            </w:tr>
          </w:tbl>
          <w:p w14:paraId="06142103"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5AF7BCB6" w14:textId="77777777" w:rsidTr="00CA182F">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A182F" w14:paraId="233CA8E9" w14:textId="77777777">
                    <w:tc>
                      <w:tcPr>
                        <w:tcW w:w="0" w:type="auto"/>
                        <w:vAlign w:val="center"/>
                        <w:hideMark/>
                      </w:tcPr>
                      <w:p w14:paraId="4D432058" w14:textId="77777777" w:rsidR="00CA182F" w:rsidRDefault="00CA182F" w:rsidP="00CA182F"/>
                    </w:tc>
                  </w:tr>
                </w:tbl>
                <w:p w14:paraId="6928BD6C" w14:textId="77777777" w:rsidR="00CA182F" w:rsidRDefault="00CA182F" w:rsidP="00CA182F"/>
              </w:tc>
            </w:tr>
          </w:tbl>
          <w:p w14:paraId="6D0F8235"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7E086869" w14:textId="77777777" w:rsidTr="00CA182F">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6E5B4B3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A182F" w14:paraId="1E200AD7" w14:textId="77777777">
                          <w:tc>
                            <w:tcPr>
                              <w:tcW w:w="0" w:type="auto"/>
                              <w:shd w:val="clear" w:color="auto" w:fill="4B6AA2"/>
                              <w:tcMar>
                                <w:top w:w="270" w:type="dxa"/>
                                <w:left w:w="270" w:type="dxa"/>
                                <w:bottom w:w="270" w:type="dxa"/>
                                <w:right w:w="270" w:type="dxa"/>
                              </w:tcMar>
                              <w:hideMark/>
                            </w:tcPr>
                            <w:p w14:paraId="07032145" w14:textId="77777777" w:rsidR="00CA182F" w:rsidRDefault="00CA182F" w:rsidP="00CA182F">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4E4CAB7A" w14:textId="77777777" w:rsidR="00CA182F" w:rsidRDefault="00CA182F" w:rsidP="00CA182F">
                        <w:pPr>
                          <w:rPr>
                            <w:rFonts w:ascii="Times New Roman" w:hAnsi="Times New Roman"/>
                          </w:rPr>
                        </w:pPr>
                      </w:p>
                    </w:tc>
                  </w:tr>
                </w:tbl>
                <w:p w14:paraId="3F60C23D" w14:textId="77777777" w:rsidR="00CA182F" w:rsidRDefault="00CA182F" w:rsidP="00CA182F"/>
              </w:tc>
            </w:tr>
          </w:tbl>
          <w:p w14:paraId="239A8493"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252F7D77" w14:textId="77777777" w:rsidTr="00CA182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468EB586" w14:textId="77777777">
                    <w:tc>
                      <w:tcPr>
                        <w:tcW w:w="0" w:type="auto"/>
                        <w:tcMar>
                          <w:top w:w="0" w:type="dxa"/>
                          <w:left w:w="270" w:type="dxa"/>
                          <w:bottom w:w="135" w:type="dxa"/>
                          <w:right w:w="270" w:type="dxa"/>
                        </w:tcMar>
                        <w:hideMark/>
                      </w:tcPr>
                      <w:p w14:paraId="79DCBBC3" w14:textId="77777777" w:rsidR="00CA182F" w:rsidRDefault="00CA182F" w:rsidP="00CA182F">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t>The </w:t>
                        </w:r>
                        <w:r>
                          <w:rPr>
                            <w:rStyle w:val="Emphasis"/>
                            <w:rFonts w:ascii="Helvetica Neue" w:hAnsi="Helvetica Neue"/>
                            <w:color w:val="222222"/>
                            <w:sz w:val="18"/>
                            <w:szCs w:val="18"/>
                          </w:rPr>
                          <w:t>New York Times</w:t>
                        </w:r>
                        <w:r>
                          <w:rPr>
                            <w:rFonts w:ascii="Helvetica Neue" w:hAnsi="Helvetica Neue"/>
                            <w:color w:val="222222"/>
                            <w:sz w:val="18"/>
                            <w:szCs w:val="18"/>
                          </w:rPr>
                          <w:t> </w:t>
                        </w:r>
                        <w:hyperlink r:id="rId31"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the number of Black Lives Matter demonstrations across the United States, arguing that it constitutes one of the largest protest movements in US history.</w:t>
                        </w:r>
                      </w:p>
                      <w:p w14:paraId="241C292B" w14:textId="77777777" w:rsidR="00CA182F" w:rsidRDefault="00CA182F" w:rsidP="00CA182F">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t>Writing for the Lowy Institute, Catherine Wilson </w:t>
                        </w:r>
                        <w:hyperlink r:id="rId32"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'youth bulge' in the Pacific Islands and how policymakers can respond to its resulting challenges.</w:t>
                        </w:r>
                      </w:p>
                      <w:p w14:paraId="67641DE0" w14:textId="77777777" w:rsidR="00CA182F" w:rsidRDefault="00CA182F" w:rsidP="00CA182F">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t>Independent journalist Marcus Rubenstein </w:t>
                        </w:r>
                        <w:hyperlink r:id="rId33" w:tgtFrame="_blank" w:history="1">
                          <w:r>
                            <w:rPr>
                              <w:rStyle w:val="Hyperlink"/>
                              <w:rFonts w:ascii="Helvetica Neue" w:hAnsi="Helvetica Neue"/>
                              <w:b/>
                              <w:bCs/>
                              <w:color w:val="4C6AA2"/>
                              <w:sz w:val="18"/>
                              <w:szCs w:val="18"/>
                            </w:rPr>
                            <w:t>analyses </w:t>
                          </w:r>
                        </w:hyperlink>
                        <w:r>
                          <w:rPr>
                            <w:rFonts w:ascii="Helvetica Neue" w:hAnsi="Helvetica Neue"/>
                            <w:color w:val="222222"/>
                            <w:sz w:val="18"/>
                            <w:szCs w:val="18"/>
                          </w:rPr>
                          <w:t>the substantial government and defence industry funding of the Australian Strategic Policy Institute (ASPI).</w:t>
                        </w:r>
                      </w:p>
                      <w:p w14:paraId="06DB109E" w14:textId="77777777" w:rsidR="00CA182F" w:rsidRDefault="00CA182F" w:rsidP="00CA182F">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Ilana Webster-</w:t>
                        </w:r>
                        <w:proofErr w:type="spellStart"/>
                        <w:r>
                          <w:rPr>
                            <w:rFonts w:ascii="Helvetica Neue" w:hAnsi="Helvetica Neue"/>
                            <w:color w:val="222222"/>
                            <w:sz w:val="18"/>
                            <w:szCs w:val="18"/>
                          </w:rPr>
                          <w:t>Kogen</w:t>
                        </w:r>
                        <w:proofErr w:type="spellEnd"/>
                        <w:r>
                          <w:rPr>
                            <w:rFonts w:ascii="Helvetica Neue" w:hAnsi="Helvetica Neue"/>
                            <w:color w:val="222222"/>
                            <w:sz w:val="18"/>
                            <w:szCs w:val="18"/>
                          </w:rPr>
                          <w:t> </w:t>
                        </w:r>
                        <w:hyperlink r:id="rId34"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in </w:t>
                        </w:r>
                        <w:r>
                          <w:rPr>
                            <w:rStyle w:val="Emphasis"/>
                            <w:rFonts w:ascii="Helvetica Neue" w:hAnsi="Helvetica Neue"/>
                            <w:color w:val="222222"/>
                            <w:sz w:val="18"/>
                            <w:szCs w:val="18"/>
                          </w:rPr>
                          <w:t>The Conversation</w:t>
                        </w:r>
                        <w:r>
                          <w:rPr>
                            <w:rFonts w:ascii="Helvetica Neue" w:hAnsi="Helvetica Neue"/>
                            <w:color w:val="222222"/>
                            <w:sz w:val="18"/>
                            <w:szCs w:val="18"/>
                          </w:rPr>
                          <w:t xml:space="preserve"> on how the murder of musician </w:t>
                        </w:r>
                        <w:proofErr w:type="spellStart"/>
                        <w:r>
                          <w:rPr>
                            <w:rFonts w:ascii="Helvetica Neue" w:hAnsi="Helvetica Neue"/>
                            <w:color w:val="222222"/>
                            <w:sz w:val="18"/>
                            <w:szCs w:val="18"/>
                          </w:rPr>
                          <w:t>Hachalu</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Hundessa</w:t>
                        </w:r>
                        <w:proofErr w:type="spellEnd"/>
                        <w:r>
                          <w:rPr>
                            <w:rFonts w:ascii="Helvetica Neue" w:hAnsi="Helvetica Neue"/>
                            <w:color w:val="222222"/>
                            <w:sz w:val="18"/>
                            <w:szCs w:val="18"/>
                          </w:rPr>
                          <w:t xml:space="preserve"> sparked deadly ongoing protests in Ethiopia.</w:t>
                        </w:r>
                      </w:p>
                      <w:p w14:paraId="1D1922A4" w14:textId="77777777" w:rsidR="00CA182F" w:rsidRDefault="00CA182F" w:rsidP="00CA182F">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t>A short video from Al Jazeera </w:t>
                        </w:r>
                        <w:hyperlink r:id="rId35"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whether the post-COVID economic rebound provides an opportunity to build a greener, cleaner society.</w:t>
                        </w:r>
                      </w:p>
                      <w:p w14:paraId="6852AB9E" w14:textId="77777777" w:rsidR="00CA182F" w:rsidRDefault="00CA182F" w:rsidP="00CA182F">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t>Graeme Dobell pens a </w:t>
                        </w:r>
                        <w:hyperlink r:id="rId36" w:tgtFrame="_blank" w:history="1">
                          <w:r>
                            <w:rPr>
                              <w:rStyle w:val="Hyperlink"/>
                              <w:rFonts w:ascii="Helvetica Neue" w:hAnsi="Helvetica Neue"/>
                              <w:b/>
                              <w:bCs/>
                              <w:color w:val="4C6AA2"/>
                              <w:sz w:val="18"/>
                              <w:szCs w:val="18"/>
                            </w:rPr>
                            <w:t>two</w:t>
                          </w:r>
                        </w:hyperlink>
                        <w:r>
                          <w:rPr>
                            <w:rFonts w:ascii="Helvetica Neue" w:hAnsi="Helvetica Neue"/>
                            <w:color w:val="222222"/>
                            <w:sz w:val="18"/>
                            <w:szCs w:val="18"/>
                          </w:rPr>
                          <w:t> </w:t>
                        </w:r>
                        <w:hyperlink r:id="rId37" w:tgtFrame="_blank" w:history="1">
                          <w:r>
                            <w:rPr>
                              <w:rStyle w:val="Hyperlink"/>
                              <w:rFonts w:ascii="Helvetica Neue" w:hAnsi="Helvetica Neue"/>
                              <w:b/>
                              <w:bCs/>
                              <w:color w:val="4C6AA2"/>
                              <w:sz w:val="18"/>
                              <w:szCs w:val="18"/>
                            </w:rPr>
                            <w:t>part</w:t>
                          </w:r>
                        </w:hyperlink>
                        <w:r>
                          <w:rPr>
                            <w:rFonts w:ascii="Helvetica Neue" w:hAnsi="Helvetica Neue"/>
                            <w:color w:val="222222"/>
                            <w:sz w:val="18"/>
                            <w:szCs w:val="18"/>
                          </w:rPr>
                          <w:t> tribute to Owen Harries, the former foreign policy adviser and founding editor of </w:t>
                        </w:r>
                        <w:r>
                          <w:rPr>
                            <w:rStyle w:val="Emphasis"/>
                            <w:rFonts w:ascii="Helvetica Neue" w:hAnsi="Helvetica Neue"/>
                            <w:color w:val="222222"/>
                            <w:sz w:val="18"/>
                            <w:szCs w:val="18"/>
                          </w:rPr>
                          <w:t>The National Interest</w:t>
                        </w:r>
                        <w:r>
                          <w:rPr>
                            <w:rFonts w:ascii="Helvetica Neue" w:hAnsi="Helvetica Neue"/>
                            <w:color w:val="222222"/>
                            <w:sz w:val="18"/>
                            <w:szCs w:val="18"/>
                          </w:rPr>
                          <w:t> magazine who passed away in late June.</w:t>
                        </w:r>
                      </w:p>
                    </w:tc>
                  </w:tr>
                </w:tbl>
                <w:p w14:paraId="6BD6A972" w14:textId="77777777" w:rsidR="00CA182F" w:rsidRDefault="00CA182F" w:rsidP="00CA182F">
                  <w:pPr>
                    <w:rPr>
                      <w:rFonts w:ascii="Times New Roman" w:hAnsi="Times New Roman"/>
                    </w:rPr>
                  </w:pPr>
                </w:p>
              </w:tc>
            </w:tr>
          </w:tbl>
          <w:p w14:paraId="29ED0C3C"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638F4717" w14:textId="77777777" w:rsidTr="00CA182F">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A182F" w14:paraId="0BBA6249" w14:textId="77777777">
                    <w:tc>
                      <w:tcPr>
                        <w:tcW w:w="0" w:type="auto"/>
                        <w:vAlign w:val="center"/>
                        <w:hideMark/>
                      </w:tcPr>
                      <w:p w14:paraId="05FB10A6" w14:textId="77777777" w:rsidR="00CA182F" w:rsidRDefault="00CA182F" w:rsidP="00CA182F"/>
                    </w:tc>
                  </w:tr>
                </w:tbl>
                <w:p w14:paraId="085943EB" w14:textId="77777777" w:rsidR="00CA182F" w:rsidRDefault="00CA182F" w:rsidP="00CA182F"/>
              </w:tc>
            </w:tr>
          </w:tbl>
          <w:p w14:paraId="0AA72A74"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6DCBD3D2" w14:textId="77777777" w:rsidTr="00CA182F">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63CB925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A182F" w14:paraId="0C23FB09" w14:textId="77777777">
                          <w:tc>
                            <w:tcPr>
                              <w:tcW w:w="0" w:type="auto"/>
                              <w:shd w:val="clear" w:color="auto" w:fill="4B6AA2"/>
                              <w:tcMar>
                                <w:top w:w="270" w:type="dxa"/>
                                <w:left w:w="270" w:type="dxa"/>
                                <w:bottom w:w="270" w:type="dxa"/>
                                <w:right w:w="270" w:type="dxa"/>
                              </w:tcMar>
                              <w:hideMark/>
                            </w:tcPr>
                            <w:p w14:paraId="4A146999" w14:textId="77777777" w:rsidR="00CA182F" w:rsidRDefault="00CA182F" w:rsidP="00CA182F">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5B6243B0" w14:textId="77777777" w:rsidR="00CA182F" w:rsidRDefault="00CA182F" w:rsidP="00CA182F">
                        <w:pPr>
                          <w:rPr>
                            <w:rFonts w:ascii="Times New Roman" w:hAnsi="Times New Roman"/>
                          </w:rPr>
                        </w:pPr>
                      </w:p>
                    </w:tc>
                  </w:tr>
                </w:tbl>
                <w:p w14:paraId="13BA5141" w14:textId="77777777" w:rsidR="00CA182F" w:rsidRDefault="00CA182F" w:rsidP="00CA182F"/>
              </w:tc>
            </w:tr>
          </w:tbl>
          <w:p w14:paraId="3F8A1BBF"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4965F651" w14:textId="77777777" w:rsidTr="00CA182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A182F" w14:paraId="1DCB7E25" w14:textId="77777777">
                    <w:tc>
                      <w:tcPr>
                        <w:tcW w:w="0" w:type="auto"/>
                        <w:tcMar>
                          <w:top w:w="0" w:type="dxa"/>
                          <w:left w:w="270" w:type="dxa"/>
                          <w:bottom w:w="135" w:type="dxa"/>
                          <w:right w:w="270" w:type="dxa"/>
                        </w:tcMar>
                        <w:hideMark/>
                      </w:tcPr>
                      <w:p w14:paraId="30573CFD" w14:textId="77777777" w:rsidR="00CA182F" w:rsidRDefault="00CA182F" w:rsidP="00CA182F">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we’ll be publishing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8"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22B308D1" w14:textId="77777777" w:rsidR="00CA182F" w:rsidRDefault="00CA182F" w:rsidP="00CA182F">
                  <w:pPr>
                    <w:rPr>
                      <w:rFonts w:ascii="Times New Roman" w:hAnsi="Times New Roman"/>
                    </w:rPr>
                  </w:pPr>
                </w:p>
              </w:tc>
            </w:tr>
          </w:tbl>
          <w:p w14:paraId="67A76AB3" w14:textId="77777777" w:rsidR="00CA182F" w:rsidRDefault="00CA182F" w:rsidP="00CA182F">
            <w:pPr>
              <w:rPr>
                <w:vanish/>
              </w:rPr>
            </w:pPr>
          </w:p>
          <w:tbl>
            <w:tblPr>
              <w:tblW w:w="5000" w:type="pct"/>
              <w:tblCellMar>
                <w:left w:w="0" w:type="dxa"/>
                <w:right w:w="0" w:type="dxa"/>
              </w:tblCellMar>
              <w:tblLook w:val="04A0" w:firstRow="1" w:lastRow="0" w:firstColumn="1" w:lastColumn="0" w:noHBand="0" w:noVBand="1"/>
            </w:tblPr>
            <w:tblGrid>
              <w:gridCol w:w="10198"/>
            </w:tblGrid>
            <w:tr w:rsidR="00CA182F" w14:paraId="559B7B60" w14:textId="77777777" w:rsidTr="00CA182F">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A182F" w14:paraId="6F019EBD" w14:textId="77777777">
                    <w:tc>
                      <w:tcPr>
                        <w:tcW w:w="0" w:type="auto"/>
                        <w:vAlign w:val="center"/>
                        <w:hideMark/>
                      </w:tcPr>
                      <w:p w14:paraId="1CB536BC" w14:textId="77777777" w:rsidR="00CA182F" w:rsidRDefault="00CA182F" w:rsidP="00CA182F"/>
                    </w:tc>
                  </w:tr>
                </w:tbl>
                <w:p w14:paraId="2C33ADB3" w14:textId="77777777" w:rsidR="00CA182F" w:rsidRDefault="00CA182F" w:rsidP="00CA182F"/>
              </w:tc>
            </w:tr>
          </w:tbl>
          <w:p w14:paraId="11E4B405" w14:textId="77777777" w:rsidR="003127A5" w:rsidRDefault="003127A5" w:rsidP="003127A5">
            <w:pP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5"/>
  </w:num>
  <w:num w:numId="4">
    <w:abstractNumId w:val="4"/>
  </w:num>
  <w:num w:numId="5">
    <w:abstractNumId w:val="0"/>
  </w:num>
  <w:num w:numId="6">
    <w:abstractNumId w:val="6"/>
  </w:num>
  <w:num w:numId="7">
    <w:abstractNumId w:val="7"/>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3127A5"/>
    <w:rsid w:val="00620940"/>
    <w:rsid w:val="00830447"/>
    <w:rsid w:val="00973806"/>
    <w:rsid w:val="00B04A33"/>
    <w:rsid w:val="00C30442"/>
    <w:rsid w:val="00CA182F"/>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hnmenadue.com/mark-beeson-indefensible-policies/?mc_cid=5584128c6b&amp;mc_eid=3b44e64159" TargetMode="External"/><Relationship Id="rId18" Type="http://schemas.openxmlformats.org/officeDocument/2006/relationships/image" Target="media/image5.jpeg"/><Relationship Id="rId26" Type="http://schemas.openxmlformats.org/officeDocument/2006/relationships/hyperlink" Target="https://www.flickr.com/photos/soldiersmediacenter/1050391183/in/photolist-2APwGP-4wxVUG-2APwET-9oHRz-8jusEN-8jusEA-63ZvH1-dBNSUV-2APwFv-7ijFAA-2ATJbh-2QqUne-2APwGH-7iggrT-7fodmu-5HPrLA-2APwHv-4DKHVG-983zY1-38RXoi-bpnCZ-7ikaLw-4DFs2k-4DKHZC-KKKC5-bpvjU9-tehoj-4tg2JA-4FTqMe-39RZNY-XNKCm-4EbeoS-Hxuzg-7Riofn-4FXAn3-52LLJ-52LLK-45hiyR-7ikcJG-ceEWf5-7igq2T-63VgoX-bhUTnP-bdutJa-7igaQ8-e2Serv-H1t97-4S7dJF-7ifWtF-hHfHU" TargetMode="External"/><Relationship Id="rId39" Type="http://schemas.openxmlformats.org/officeDocument/2006/relationships/fontTable" Target="fontTable.xml"/><Relationship Id="rId21" Type="http://schemas.openxmlformats.org/officeDocument/2006/relationships/hyperlink" Target="https://www.youtube.com/watch?v=J3fBqtDlixM&amp;feature=youtu.be" TargetMode="External"/><Relationship Id="rId34" Type="http://schemas.openxmlformats.org/officeDocument/2006/relationships/hyperlink" Target="https://theconversation.com/hachalu-hundessa-charismatic-musician-who-wasnt-afraid-to-champion-ethiopias-oromo-142062" TargetMode="External"/><Relationship Id="rId7" Type="http://schemas.openxmlformats.org/officeDocument/2006/relationships/image" Target="media/image3.jpeg"/><Relationship Id="rId12" Type="http://schemas.openxmlformats.org/officeDocument/2006/relationships/hyperlink" Target="https://johnmenadue.com/why-australias-strategic-situation-is-far-worse-than-we-think-afr-6-7-20/?mc_cid=bddf3b2ebf&amp;mc_eid=3b44e64159" TargetMode="External"/><Relationship Id="rId17" Type="http://schemas.openxmlformats.org/officeDocument/2006/relationships/hyperlink" Target="https://www.flickr.com/photos/dfataustralianaid/10674558544/in/photolist-hggUmQ-s1RrcY-51szs5-a3uBN5-hg25ba-5RA4De-CXizm4-HY9ffm-51onL4-hgjnaV-Coso4b-EGYaJR-iYvFSv-pFA4yP-r4hAfy-8ZKj1W-in3Yo9-a3rK1K-3UN759-dF5FYo-8ZGdPZ-EocUPg-pyjFuM-51szE1-Cy3s3x-mFgwNx-9zuMSB-a4Tdq7-CXiAGF-8tk7gS-2gvNkbG-crcEFf-pR6Srz-fvMAET-8Vf2Rv-2cT75u6-2h82gKV-2hcPLRc-EGYaV2-bpSiiG-bCMf32-BAwEcb-9wA2Pj-Cci9YB-9priYW-5XpKAH-51ooAr-hCERAh-ihLvsx-9priJb" TargetMode="External"/><Relationship Id="rId25" Type="http://schemas.openxmlformats.org/officeDocument/2006/relationships/hyperlink" Target="http://www.internationalaffairs.org.au/australianoutlook/afghanistans-progress-towards-reconciliation-some-good-and-bad-news/" TargetMode="External"/><Relationship Id="rId33" Type="http://schemas.openxmlformats.org/officeDocument/2006/relationships/hyperlink" Target="https://johnmenadue.com/independent-think-tank-aspi-behind-push-for-more-defence-spending-rakes-in-advisory-fees/" TargetMode="External"/><Relationship Id="rId38"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johnmenadue.com/joseph-camilleri-its-time-to-strip-national-security-of-its-sacred-cow-status-part-2/" TargetMode="External"/><Relationship Id="rId20" Type="http://schemas.openxmlformats.org/officeDocument/2006/relationships/hyperlink" Target="http://chinamatters.org.au/policy-brief/policy-brief-june-2020/" TargetMode="External"/><Relationship Id="rId29" Type="http://schemas.openxmlformats.org/officeDocument/2006/relationships/hyperlink" Target="https://foreignpolicy.com/2020/07/06/annexation-israel-palestinians-west-bank-settlement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johnmenadue.com/geoff-miller-australias-defence-all-the-way-with-the-usa-again/?mc_cid=5584128c6b&amp;mc_eid=3b44e64159" TargetMode="External"/><Relationship Id="rId24" Type="http://schemas.openxmlformats.org/officeDocument/2006/relationships/hyperlink" Target="http://www.internationalaffairs.org.au/australianoutlook/afghanistans-progress-towards-reconciliation-some-good-and-bad-news/" TargetMode="External"/><Relationship Id="rId32" Type="http://schemas.openxmlformats.org/officeDocument/2006/relationships/hyperlink" Target="https://www.lowyinstitute.org/publications/demanding-future-navigating-pacific-youth-bulge" TargetMode="External"/><Relationship Id="rId37" Type="http://schemas.openxmlformats.org/officeDocument/2006/relationships/hyperlink" Target="https://www.aspistrategist.org.au/oz-strategists-owen-harries-part-2/"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johnmenadue.com/joseph-camilleri-its-time-to-strip-national-security-of-its-sacred-cow-status-part-1/?mc_cid=5584128c6b&amp;mc_eid=3b44e64159" TargetMode="External"/><Relationship Id="rId23" Type="http://schemas.openxmlformats.org/officeDocument/2006/relationships/image" Target="media/image6.jpeg"/><Relationship Id="rId28" Type="http://schemas.openxmlformats.org/officeDocument/2006/relationships/hyperlink" Target="https://foreignpolicy.com/2020/07/06/annexation-israel-palestinians-west-bank-settlements/" TargetMode="External"/><Relationship Id="rId36" Type="http://schemas.openxmlformats.org/officeDocument/2006/relationships/hyperlink" Target="https://www.aspistrategist.org.au/oz-strategists-owen-harries-part-1/" TargetMode="External"/><Relationship Id="rId10" Type="http://schemas.openxmlformats.org/officeDocument/2006/relationships/image" Target="media/image4.jpeg"/><Relationship Id="rId19" Type="http://schemas.openxmlformats.org/officeDocument/2006/relationships/hyperlink" Target="http://chinamatters.org.au/policy-brief/policy-brief-june-2020/" TargetMode="External"/><Relationship Id="rId31" Type="http://schemas.openxmlformats.org/officeDocument/2006/relationships/hyperlink" Target="https://www.nytimes.com/interactive/2020/07/03/us/george-floyd-protests-crowd-size.html" TargetMode="External"/><Relationship Id="rId4" Type="http://schemas.openxmlformats.org/officeDocument/2006/relationships/webSettings" Target="webSettings.xml"/><Relationship Id="rId9" Type="http://schemas.openxmlformats.org/officeDocument/2006/relationships/hyperlink" Target="https://www.youtube.com/watch?v=3rgwChXjj-o&amp;feature=youtu.be" TargetMode="External"/><Relationship Id="rId14" Type="http://schemas.openxmlformats.org/officeDocument/2006/relationships/hyperlink" Target="https://johnmenadue.com/china-is-not-a-threat-to-australia/?mc_cid=5584128c6b&amp;mc_eid=3b44e64159" TargetMode="External"/><Relationship Id="rId22" Type="http://schemas.openxmlformats.org/officeDocument/2006/relationships/hyperlink" Target="https://www.flickr.com/photos/statephotos/48798458131" TargetMode="External"/><Relationship Id="rId27" Type="http://schemas.openxmlformats.org/officeDocument/2006/relationships/image" Target="media/image7.jpeg"/><Relationship Id="rId30" Type="http://schemas.openxmlformats.org/officeDocument/2006/relationships/hyperlink" Target="https://www.flickr.com/photos/g_travels/35210452492/in/photolist-VDqLP7-Geut23-6TkTGH-91vR6G-4KyLxS-GeyGr1-27U996u-2aDZWoD-2azzLC9-9R2nfL-Ux8C8W-T6rJXg-TQJbbL-S1oDkG-6y6ZUW-4Tq6Wf-4TkUkX-V4KssY-V4JAc7-V8fp9B-7fVzL-4fnvsn-7p7vpQ-2gHswCh-8W1ZPF-2hPnAjb-2ghfrP3-2gJD3ZU-2ifcbvX-2ghfXSF-2h5QqGa-2h1Xozi-2gJD3zq-rr2mrA-sGtbtf-3i6unA-iyNxU-7G7nGZ-5SvPqx-2gJD3FT-4apENc-7GRY32-2gG6WTQ-2gA4mAc-2gkNaDL-2gkNjKP-VbWTRY-ee6VgA-2gHswFt-97EtMh" TargetMode="External"/><Relationship Id="rId35" Type="http://schemas.openxmlformats.org/officeDocument/2006/relationships/hyperlink" Target="https://www.youtube.com/watch?v=bIduN0MeK74" TargetMode="External"/><Relationship Id="rId8" Type="http://schemas.openxmlformats.org/officeDocument/2006/relationships/hyperlink" Target="https://www.youtube.com/watch?v=3rgwChXjj-o&amp;feature=youtu.b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1995</Words>
  <Characters>11374</Characters>
  <Application>Microsoft Office Word</Application>
  <DocSecurity>0</DocSecurity>
  <Lines>94</Lines>
  <Paragraphs>26</Paragraphs>
  <ScaleCrop>false</ScaleCrop>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2020-07-12T00:55:00Z</dcterms:created>
  <dcterms:modified xsi:type="dcterms:W3CDTF">2020-07-12T00:55:00Z</dcterms:modified>
</cp:coreProperties>
</file>