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387BB137" w14:textId="77777777" w:rsidTr="00973806">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973806" w14:paraId="2DAB6D76" w14:textId="77777777">
              <w:tc>
                <w:tcPr>
                  <w:tcW w:w="0" w:type="auto"/>
                  <w:tcMar>
                    <w:top w:w="0" w:type="dxa"/>
                    <w:left w:w="135" w:type="dxa"/>
                    <w:bottom w:w="0" w:type="dxa"/>
                    <w:right w:w="135" w:type="dxa"/>
                  </w:tcMar>
                  <w:hideMark/>
                </w:tcPr>
                <w:p w14:paraId="08BBF4CF" w14:textId="25E817DA" w:rsidR="00973806" w:rsidRDefault="00973806">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695115CF" wp14:editId="7996B69A">
                        <wp:extent cx="6201410" cy="1348105"/>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1410" cy="1348105"/>
                                </a:xfrm>
                                <a:prstGeom prst="rect">
                                  <a:avLst/>
                                </a:prstGeom>
                                <a:noFill/>
                                <a:ln>
                                  <a:noFill/>
                                </a:ln>
                              </pic:spPr>
                            </pic:pic>
                          </a:graphicData>
                        </a:graphic>
                      </wp:inline>
                    </w:drawing>
                  </w:r>
                  <w:r>
                    <w:fldChar w:fldCharType="end"/>
                  </w:r>
                </w:p>
              </w:tc>
            </w:tr>
          </w:tbl>
          <w:p w14:paraId="24930D8D" w14:textId="77777777" w:rsidR="00973806" w:rsidRDefault="00973806">
            <w:pPr>
              <w:rPr>
                <w:rFonts w:ascii="Times" w:hAnsi="Times"/>
                <w:color w:val="000000"/>
                <w:sz w:val="27"/>
                <w:szCs w:val="27"/>
              </w:rPr>
            </w:pPr>
          </w:p>
        </w:tc>
      </w:tr>
    </w:tbl>
    <w:p w14:paraId="7C4A6065"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2215E344" w14:textId="77777777" w:rsidTr="0097380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73806" w14:paraId="41205848" w14:textId="77777777">
              <w:tc>
                <w:tcPr>
                  <w:tcW w:w="0" w:type="auto"/>
                  <w:tcMar>
                    <w:top w:w="0" w:type="dxa"/>
                    <w:left w:w="270" w:type="dxa"/>
                    <w:bottom w:w="135" w:type="dxa"/>
                    <w:right w:w="270" w:type="dxa"/>
                  </w:tcMar>
                  <w:hideMark/>
                </w:tcPr>
                <w:p w14:paraId="4C610597" w14:textId="77777777" w:rsidR="00973806" w:rsidRDefault="00973806">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7 of:</w:t>
                  </w:r>
                </w:p>
              </w:tc>
            </w:tr>
          </w:tbl>
          <w:p w14:paraId="10E7A79D" w14:textId="77777777" w:rsidR="00973806" w:rsidRDefault="00973806">
            <w:pPr>
              <w:rPr>
                <w:rFonts w:ascii="Times" w:hAnsi="Times"/>
                <w:color w:val="000000"/>
                <w:sz w:val="27"/>
                <w:szCs w:val="27"/>
              </w:rPr>
            </w:pPr>
          </w:p>
        </w:tc>
      </w:tr>
    </w:tbl>
    <w:p w14:paraId="3CBC6824"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463BCC17" w14:textId="77777777" w:rsidTr="0097380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73806" w14:paraId="07F0A914" w14:textId="77777777">
              <w:tc>
                <w:tcPr>
                  <w:tcW w:w="0" w:type="auto"/>
                  <w:hideMark/>
                </w:tcPr>
                <w:p w14:paraId="22F40F03" w14:textId="5CFA3815" w:rsidR="00973806" w:rsidRDefault="00973806">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66BE85A8" wp14:editId="68854D7A">
                        <wp:extent cx="6475730" cy="363601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6010"/>
                                </a:xfrm>
                                <a:prstGeom prst="rect">
                                  <a:avLst/>
                                </a:prstGeom>
                                <a:noFill/>
                                <a:ln>
                                  <a:noFill/>
                                </a:ln>
                              </pic:spPr>
                            </pic:pic>
                          </a:graphicData>
                        </a:graphic>
                      </wp:inline>
                    </w:drawing>
                  </w:r>
                  <w:r>
                    <w:fldChar w:fldCharType="end"/>
                  </w:r>
                </w:p>
              </w:tc>
            </w:tr>
          </w:tbl>
          <w:p w14:paraId="36932694" w14:textId="77777777" w:rsidR="00973806" w:rsidRDefault="00973806">
            <w:pPr>
              <w:rPr>
                <w:rFonts w:ascii="Times" w:hAnsi="Times"/>
                <w:color w:val="000000"/>
                <w:sz w:val="27"/>
                <w:szCs w:val="27"/>
              </w:rPr>
            </w:pPr>
          </w:p>
        </w:tc>
      </w:tr>
    </w:tbl>
    <w:p w14:paraId="7F115D67"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4FCA2C2A" w14:textId="77777777" w:rsidTr="00973806">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973806" w14:paraId="241EB607" w14:textId="77777777">
              <w:tc>
                <w:tcPr>
                  <w:tcW w:w="0" w:type="auto"/>
                  <w:vAlign w:val="center"/>
                  <w:hideMark/>
                </w:tcPr>
                <w:p w14:paraId="58392A75" w14:textId="77777777" w:rsidR="00973806" w:rsidRDefault="00973806"/>
              </w:tc>
            </w:tr>
          </w:tbl>
          <w:p w14:paraId="4939F71F" w14:textId="77777777" w:rsidR="00973806" w:rsidRDefault="00973806">
            <w:pPr>
              <w:rPr>
                <w:rFonts w:ascii="Times" w:hAnsi="Times"/>
                <w:color w:val="000000"/>
                <w:sz w:val="27"/>
                <w:szCs w:val="27"/>
              </w:rPr>
            </w:pPr>
          </w:p>
        </w:tc>
      </w:tr>
    </w:tbl>
    <w:p w14:paraId="1A0D212D"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7B1153D7" w14:textId="77777777" w:rsidTr="0097380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73806" w14:paraId="3B9E3A7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973806" w14:paraId="18806865" w14:textId="77777777">
                    <w:tc>
                      <w:tcPr>
                        <w:tcW w:w="0" w:type="auto"/>
                        <w:shd w:val="clear" w:color="auto" w:fill="4B6AA2"/>
                        <w:tcMar>
                          <w:top w:w="270" w:type="dxa"/>
                          <w:left w:w="270" w:type="dxa"/>
                          <w:bottom w:w="270" w:type="dxa"/>
                          <w:right w:w="270" w:type="dxa"/>
                        </w:tcMar>
                        <w:hideMark/>
                      </w:tcPr>
                      <w:p w14:paraId="04BE6DA1" w14:textId="77777777" w:rsidR="00973806" w:rsidRDefault="00973806">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1131B94B" w14:textId="77777777" w:rsidR="00973806" w:rsidRDefault="00973806">
                  <w:pPr>
                    <w:rPr>
                      <w:rFonts w:ascii="Times New Roman" w:hAnsi="Times New Roman"/>
                    </w:rPr>
                  </w:pPr>
                </w:p>
              </w:tc>
            </w:tr>
          </w:tbl>
          <w:p w14:paraId="4036380E" w14:textId="77777777" w:rsidR="00973806" w:rsidRDefault="00973806">
            <w:pPr>
              <w:rPr>
                <w:rFonts w:ascii="Times" w:hAnsi="Times"/>
                <w:color w:val="000000"/>
                <w:sz w:val="27"/>
                <w:szCs w:val="27"/>
              </w:rPr>
            </w:pPr>
          </w:p>
        </w:tc>
      </w:tr>
    </w:tbl>
    <w:p w14:paraId="62CA4861"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444FC87C" w14:textId="77777777" w:rsidTr="0097380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73806" w14:paraId="25E0023B" w14:textId="77777777">
              <w:tc>
                <w:tcPr>
                  <w:tcW w:w="0" w:type="auto"/>
                  <w:tcMar>
                    <w:top w:w="0" w:type="dxa"/>
                    <w:left w:w="270" w:type="dxa"/>
                    <w:bottom w:w="135" w:type="dxa"/>
                    <w:right w:w="270" w:type="dxa"/>
                  </w:tcMar>
                  <w:hideMark/>
                </w:tcPr>
                <w:p w14:paraId="05479306" w14:textId="77777777" w:rsidR="00973806" w:rsidRDefault="00973806">
                  <w:pPr>
                    <w:spacing w:line="360" w:lineRule="atLeast"/>
                    <w:rPr>
                      <w:rFonts w:ascii="Verdana" w:hAnsi="Verdana"/>
                      <w:color w:val="222222"/>
                    </w:rPr>
                  </w:pPr>
                  <w:r>
                    <w:rPr>
                      <w:rFonts w:ascii="Helvetica Neue" w:hAnsi="Helvetica Neue"/>
                      <w:color w:val="222222"/>
                      <w:sz w:val="18"/>
                      <w:szCs w:val="18"/>
                    </w:rPr>
                    <w:t>Each week, some of our Councillors will share with you a selection of articles, analytical pieces, videos and podcasts about what is happening in the world of international affairs. This week we have a talk between two former Australian foreign ministers, a webinar on China's expulsion of foreign journalists and some suggested reading on 'the Long Peace'.</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1DC25BFD" w14:textId="77777777" w:rsidR="00973806" w:rsidRDefault="00973806">
            <w:pPr>
              <w:rPr>
                <w:rFonts w:ascii="Times" w:hAnsi="Times"/>
                <w:color w:val="000000"/>
                <w:sz w:val="27"/>
                <w:szCs w:val="27"/>
              </w:rPr>
            </w:pPr>
          </w:p>
        </w:tc>
      </w:tr>
    </w:tbl>
    <w:p w14:paraId="43CB1324"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79CD42B8" w14:textId="77777777" w:rsidTr="0097380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73806" w14:paraId="78CB6D91" w14:textId="77777777">
              <w:tc>
                <w:tcPr>
                  <w:tcW w:w="0" w:type="auto"/>
                  <w:vAlign w:val="center"/>
                  <w:hideMark/>
                </w:tcPr>
                <w:p w14:paraId="60AA1A9A" w14:textId="77777777" w:rsidR="00973806" w:rsidRDefault="00973806"/>
              </w:tc>
            </w:tr>
          </w:tbl>
          <w:p w14:paraId="2F375BE6" w14:textId="77777777" w:rsidR="00973806" w:rsidRDefault="00973806">
            <w:pPr>
              <w:rPr>
                <w:rFonts w:ascii="Times" w:hAnsi="Times"/>
                <w:color w:val="000000"/>
                <w:sz w:val="27"/>
                <w:szCs w:val="27"/>
              </w:rPr>
            </w:pPr>
          </w:p>
        </w:tc>
      </w:tr>
    </w:tbl>
    <w:p w14:paraId="52858793"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23D86B94" w14:textId="77777777" w:rsidTr="0097380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973806" w14:paraId="0C9548F5"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2"/>
                  </w:tblGrid>
                  <w:tr w:rsidR="00973806" w14:paraId="3FB7B505" w14:textId="77777777">
                    <w:tc>
                      <w:tcPr>
                        <w:tcW w:w="0" w:type="auto"/>
                        <w:hideMark/>
                      </w:tcPr>
                      <w:p w14:paraId="67AF009F" w14:textId="17F3EE24" w:rsidR="00973806" w:rsidRDefault="00973806">
                        <w:r>
                          <w:lastRenderedPageBreak/>
                          <w:fldChar w:fldCharType="begin"/>
                        </w:r>
                        <w:r>
                          <w:instrText xml:space="preserve"> INCLUDEPICTURE "https://mcusercontent.com/0e9feb1606f1b4129a8b65828/images/8a2a72d7-cd1c-41a3-a812-f20d1e53c9d9.jpg" \* MERGEFORMATINET </w:instrText>
                        </w:r>
                        <w:r>
                          <w:fldChar w:fldCharType="separate"/>
                        </w:r>
                        <w:r>
                          <w:rPr>
                            <w:noProof/>
                          </w:rPr>
                          <w:drawing>
                            <wp:inline distT="0" distB="0" distL="0" distR="0" wp14:anchorId="361A679B" wp14:editId="4DC19EBF">
                              <wp:extent cx="3341370" cy="5005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1370" cy="5005705"/>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973806" w14:paraId="25577FF7" w14:textId="77777777">
                    <w:tc>
                      <w:tcPr>
                        <w:tcW w:w="0" w:type="auto"/>
                        <w:hideMark/>
                      </w:tcPr>
                      <w:p w14:paraId="05A851D1" w14:textId="77777777" w:rsidR="00973806" w:rsidRDefault="00973806">
                        <w:pPr>
                          <w:spacing w:line="300" w:lineRule="atLeast"/>
                          <w:rPr>
                            <w:rFonts w:ascii="Verdana" w:hAnsi="Verdana"/>
                            <w:color w:val="000000"/>
                          </w:rPr>
                        </w:pPr>
                        <w:r>
                          <w:rPr>
                            <w:rStyle w:val="Strong"/>
                            <w:rFonts w:ascii="Helvetica Neue" w:hAnsi="Helvetica Neue"/>
                            <w:color w:val="4B6AA2"/>
                            <w:sz w:val="27"/>
                            <w:szCs w:val="27"/>
                          </w:rPr>
                          <w:t>The Long Peace</w:t>
                        </w:r>
                        <w:r>
                          <w:rPr>
                            <w:rFonts w:ascii="Verdana" w:hAnsi="Verdana"/>
                            <w:color w:val="000000"/>
                          </w:rPr>
                          <w:br/>
                        </w:r>
                        <w:r>
                          <w:rPr>
                            <w:rFonts w:ascii="Verdana" w:hAnsi="Verdana"/>
                            <w:color w:val="000000"/>
                          </w:rPr>
                          <w:br/>
                        </w:r>
                        <w:r>
                          <w:rPr>
                            <w:rFonts w:ascii="Helvetica Neue" w:hAnsi="Helvetica Neue"/>
                            <w:color w:val="000000"/>
                            <w:sz w:val="18"/>
                            <w:szCs w:val="18"/>
                          </w:rPr>
                          <w:t xml:space="preserve">War is hell and peace is a precious thing, and in the modern era, successive attempts have been made to curb the former and preserve the latter: witness the Concert of Europe after the Napoleonic Wars, the League of Nations after </w:t>
                        </w:r>
                        <w:proofErr w:type="spellStart"/>
                        <w:r>
                          <w:rPr>
                            <w:rFonts w:ascii="Helvetica Neue" w:hAnsi="Helvetica Neue"/>
                            <w:color w:val="000000"/>
                            <w:sz w:val="18"/>
                            <w:szCs w:val="18"/>
                          </w:rPr>
                          <w:t>WWl</w:t>
                        </w:r>
                        <w:proofErr w:type="spellEnd"/>
                        <w:r>
                          <w:rPr>
                            <w:rFonts w:ascii="Helvetica Neue" w:hAnsi="Helvetica Neue"/>
                            <w:color w:val="000000"/>
                            <w:sz w:val="18"/>
                            <w:szCs w:val="18"/>
                          </w:rPr>
                          <w:t xml:space="preserve"> and the United Nations (UN) after </w:t>
                        </w:r>
                        <w:proofErr w:type="spellStart"/>
                        <w:r>
                          <w:rPr>
                            <w:rFonts w:ascii="Helvetica Neue" w:hAnsi="Helvetica Neue"/>
                            <w:color w:val="000000"/>
                            <w:sz w:val="18"/>
                            <w:szCs w:val="18"/>
                          </w:rPr>
                          <w:t>WWll</w:t>
                        </w:r>
                        <w:proofErr w:type="spellEnd"/>
                        <w:r>
                          <w:rPr>
                            <w:rFonts w:ascii="Helvetica Neue" w:hAnsi="Helvetica Neue"/>
                            <w:color w:val="000000"/>
                            <w:sz w:val="18"/>
                            <w:szCs w:val="18"/>
                          </w:rPr>
                          <w:t>. We know that the Concert and the League failed, but because we’ve now gone seventy-five years without a major power war – a phenomenon unprecedented in the modern era – many argue that the UN might have worked where the other attempts didn’t. Understanding the reasons for the “long peace” is the focus of a number of works on the international relations of the post-1945 era. Among the many to be recommended are: Azar Gat, </w:t>
                        </w:r>
                        <w:hyperlink r:id="rId8" w:history="1">
                          <w:r>
                            <w:rPr>
                              <w:rStyle w:val="Hyperlink"/>
                              <w:rFonts w:ascii="Helvetica Neue" w:hAnsi="Helvetica Neue"/>
                              <w:b/>
                              <w:bCs/>
                              <w:i/>
                              <w:iCs/>
                              <w:color w:val="4C6AA2"/>
                              <w:sz w:val="18"/>
                              <w:szCs w:val="18"/>
                            </w:rPr>
                            <w:t>The Causes of War and the Spread of Peace</w:t>
                          </w:r>
                        </w:hyperlink>
                        <w:r>
                          <w:rPr>
                            <w:rFonts w:ascii="Helvetica Neue" w:hAnsi="Helvetica Neue"/>
                            <w:color w:val="000000"/>
                            <w:sz w:val="18"/>
                            <w:szCs w:val="18"/>
                          </w:rPr>
                          <w:t>; Michael Howard, </w:t>
                        </w:r>
                        <w:hyperlink r:id="rId9" w:history="1">
                          <w:r>
                            <w:rPr>
                              <w:rStyle w:val="Hyperlink"/>
                              <w:rFonts w:ascii="Helvetica Neue" w:hAnsi="Helvetica Neue"/>
                              <w:b/>
                              <w:bCs/>
                              <w:i/>
                              <w:iCs/>
                              <w:color w:val="4C6AA2"/>
                              <w:sz w:val="18"/>
                              <w:szCs w:val="18"/>
                            </w:rPr>
                            <w:t>The Invention of Peace</w:t>
                          </w:r>
                        </w:hyperlink>
                        <w:r>
                          <w:rPr>
                            <w:rFonts w:ascii="Helvetica Neue" w:hAnsi="Helvetica Neue"/>
                            <w:color w:val="000000"/>
                            <w:sz w:val="18"/>
                            <w:szCs w:val="18"/>
                          </w:rPr>
                          <w:t>; and Oona Hathaway and Scott Schapiro, </w:t>
                        </w:r>
                        <w:hyperlink r:id="rId10" w:history="1">
                          <w:r>
                            <w:rPr>
                              <w:rStyle w:val="Hyperlink"/>
                              <w:rFonts w:ascii="Helvetica Neue" w:hAnsi="Helvetica Neue"/>
                              <w:b/>
                              <w:bCs/>
                              <w:i/>
                              <w:iCs/>
                              <w:color w:val="4C6AA2"/>
                              <w:sz w:val="18"/>
                              <w:szCs w:val="18"/>
                            </w:rPr>
                            <w:t>The Internationalists</w:t>
                          </w:r>
                        </w:hyperlink>
                        <w:r>
                          <w:rPr>
                            <w:rFonts w:ascii="Helvetica Neue" w:hAnsi="Helvetica Neue"/>
                            <w:color w:val="000000"/>
                            <w:sz w:val="18"/>
                            <w:szCs w:val="18"/>
                          </w:rPr>
                          <w:t>. These suggest that the peace is real enough but that it might not be the work of the UN alone.</w:t>
                        </w:r>
                        <w:r>
                          <w:rPr>
                            <w:rFonts w:ascii="Verdana" w:hAnsi="Verdana"/>
                            <w:color w:val="000000"/>
                          </w:rPr>
                          <w:br/>
                        </w:r>
                        <w:r>
                          <w:rPr>
                            <w:rFonts w:ascii="Helvetica Neue" w:hAnsi="Helvetica Neue"/>
                            <w:color w:val="000000"/>
                            <w:sz w:val="15"/>
                            <w:szCs w:val="15"/>
                          </w:rPr>
                          <w:t>Image credit: </w:t>
                        </w:r>
                        <w:hyperlink r:id="rId11" w:tgtFrame="_blank" w:history="1">
                          <w:r>
                            <w:rPr>
                              <w:rStyle w:val="Hyperlink"/>
                              <w:rFonts w:ascii="Helvetica Neue" w:hAnsi="Helvetica Neue"/>
                              <w:b/>
                              <w:bCs/>
                              <w:color w:val="4C6AA2"/>
                              <w:sz w:val="15"/>
                              <w:szCs w:val="15"/>
                            </w:rPr>
                            <w:t>UN Geneva</w:t>
                          </w:r>
                        </w:hyperlink>
                      </w:p>
                    </w:tc>
                  </w:tr>
                </w:tbl>
                <w:p w14:paraId="28D4F3AF" w14:textId="77777777" w:rsidR="00973806" w:rsidRDefault="00973806">
                  <w:pPr>
                    <w:rPr>
                      <w:rFonts w:ascii="Times New Roman" w:hAnsi="Times New Roman"/>
                    </w:rPr>
                  </w:pPr>
                </w:p>
              </w:tc>
            </w:tr>
          </w:tbl>
          <w:p w14:paraId="561CA450" w14:textId="77777777" w:rsidR="00973806" w:rsidRDefault="00973806">
            <w:pPr>
              <w:rPr>
                <w:rFonts w:ascii="Times" w:hAnsi="Times"/>
                <w:color w:val="000000"/>
                <w:sz w:val="27"/>
                <w:szCs w:val="27"/>
              </w:rPr>
            </w:pPr>
          </w:p>
        </w:tc>
      </w:tr>
    </w:tbl>
    <w:p w14:paraId="40A3D06D"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56D2EB04" w14:textId="77777777" w:rsidTr="0097380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73806" w14:paraId="2AFF9BF0" w14:textId="77777777">
              <w:tc>
                <w:tcPr>
                  <w:tcW w:w="0" w:type="auto"/>
                  <w:vAlign w:val="center"/>
                  <w:hideMark/>
                </w:tcPr>
                <w:p w14:paraId="677FC042" w14:textId="77777777" w:rsidR="00973806" w:rsidRDefault="00973806"/>
              </w:tc>
            </w:tr>
          </w:tbl>
          <w:p w14:paraId="2B0E189C" w14:textId="77777777" w:rsidR="00973806" w:rsidRDefault="00973806">
            <w:pPr>
              <w:rPr>
                <w:rFonts w:ascii="Times" w:hAnsi="Times"/>
                <w:color w:val="000000"/>
                <w:sz w:val="27"/>
                <w:szCs w:val="27"/>
              </w:rPr>
            </w:pPr>
          </w:p>
        </w:tc>
      </w:tr>
    </w:tbl>
    <w:p w14:paraId="748EEA31"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671CF387" w14:textId="77777777" w:rsidTr="0097380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73806" w14:paraId="11EBFBF6" w14:textId="77777777">
              <w:tc>
                <w:tcPr>
                  <w:tcW w:w="0" w:type="auto"/>
                  <w:tcMar>
                    <w:top w:w="0" w:type="dxa"/>
                    <w:left w:w="270" w:type="dxa"/>
                    <w:bottom w:w="135" w:type="dxa"/>
                    <w:right w:w="270" w:type="dxa"/>
                  </w:tcMar>
                  <w:hideMark/>
                </w:tcPr>
                <w:p w14:paraId="29BB4FAA" w14:textId="77777777" w:rsidR="00973806" w:rsidRDefault="00973806">
                  <w:pPr>
                    <w:spacing w:line="360" w:lineRule="atLeast"/>
                    <w:rPr>
                      <w:rFonts w:ascii="Verdana" w:hAnsi="Verdana"/>
                      <w:color w:val="000000"/>
                    </w:rPr>
                  </w:pPr>
                  <w:r>
                    <w:rPr>
                      <w:rStyle w:val="Emphasis"/>
                      <w:rFonts w:ascii="Helvetica Neue" w:hAnsi="Helvetica Neue"/>
                      <w:color w:val="000000"/>
                      <w:sz w:val="17"/>
                      <w:szCs w:val="17"/>
                    </w:rPr>
                    <w:t>These books were selected by Bob Howard. Bob researches aspects of the history of international relations in the twentieth century, with special reference to developments in international security. He is an honorary associate and former lecturer in the Department of Government and International Relations at the University of Sydney, and has written extensively on</w:t>
                  </w:r>
                  <w:r>
                    <w:rPr>
                      <w:rFonts w:ascii="Helvetica Neue" w:hAnsi="Helvetica Neue"/>
                      <w:color w:val="000000"/>
                      <w:sz w:val="17"/>
                      <w:szCs w:val="17"/>
                    </w:rPr>
                    <w:t> </w:t>
                  </w:r>
                  <w:r>
                    <w:rPr>
                      <w:rStyle w:val="Emphasis"/>
                      <w:rFonts w:ascii="Helvetica Neue" w:hAnsi="Helvetica Neue"/>
                      <w:color w:val="000000"/>
                      <w:sz w:val="17"/>
                      <w:szCs w:val="17"/>
                    </w:rPr>
                    <w:t>international relations, international security and Australian politics.</w:t>
                  </w:r>
                  <w:r>
                    <w:rPr>
                      <w:rFonts w:ascii="Helvetica Neue" w:hAnsi="Helvetica Neue"/>
                      <w:color w:val="000000"/>
                      <w:sz w:val="17"/>
                      <w:szCs w:val="17"/>
                    </w:rPr>
                    <w:t> </w:t>
                  </w:r>
                </w:p>
              </w:tc>
            </w:tr>
          </w:tbl>
          <w:p w14:paraId="252DBF9F" w14:textId="77777777" w:rsidR="00973806" w:rsidRDefault="00973806">
            <w:pPr>
              <w:rPr>
                <w:rFonts w:ascii="Times" w:hAnsi="Times"/>
                <w:color w:val="000000"/>
                <w:sz w:val="27"/>
                <w:szCs w:val="27"/>
              </w:rPr>
            </w:pPr>
          </w:p>
        </w:tc>
      </w:tr>
    </w:tbl>
    <w:p w14:paraId="5CB767CB"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53241AE1" w14:textId="77777777" w:rsidTr="0097380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73806" w14:paraId="75FB4FEE" w14:textId="77777777">
              <w:tc>
                <w:tcPr>
                  <w:tcW w:w="0" w:type="auto"/>
                  <w:vAlign w:val="center"/>
                  <w:hideMark/>
                </w:tcPr>
                <w:p w14:paraId="0315CA37" w14:textId="77777777" w:rsidR="00973806" w:rsidRDefault="00973806"/>
              </w:tc>
            </w:tr>
          </w:tbl>
          <w:p w14:paraId="45366742" w14:textId="77777777" w:rsidR="00973806" w:rsidRDefault="00973806">
            <w:pPr>
              <w:rPr>
                <w:rFonts w:ascii="Times" w:hAnsi="Times"/>
                <w:color w:val="000000"/>
                <w:sz w:val="27"/>
                <w:szCs w:val="27"/>
              </w:rPr>
            </w:pPr>
          </w:p>
        </w:tc>
      </w:tr>
    </w:tbl>
    <w:p w14:paraId="2B2803A7"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18108A0B" w14:textId="77777777" w:rsidTr="0097380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973806" w14:paraId="2C9C61D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973806" w14:paraId="409609F8" w14:textId="77777777">
                    <w:tc>
                      <w:tcPr>
                        <w:tcW w:w="0" w:type="auto"/>
                        <w:hideMark/>
                      </w:tcPr>
                      <w:p w14:paraId="3920F64F" w14:textId="6ED4ECD7" w:rsidR="00973806" w:rsidRDefault="00973806">
                        <w:pPr>
                          <w:jc w:val="right"/>
                        </w:pPr>
                        <w:r>
                          <w:lastRenderedPageBreak/>
                          <w:fldChar w:fldCharType="begin"/>
                        </w:r>
                        <w:r>
                          <w:instrText xml:space="preserve"> INCLUDEPICTURE "https://mcusercontent.com/0e9feb1606f1b4129a8b65828/images/0f049a79-17ef-4087-8d77-5b4cc763422c.png" \* MERGEFORMATINET </w:instrText>
                        </w:r>
                        <w:r>
                          <w:fldChar w:fldCharType="separate"/>
                        </w:r>
                        <w:r>
                          <w:rPr>
                            <w:noProof/>
                          </w:rPr>
                          <w:drawing>
                            <wp:inline distT="0" distB="0" distL="0" distR="0" wp14:anchorId="2E057C87" wp14:editId="6543A319">
                              <wp:extent cx="3352800" cy="6834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683450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73806" w14:paraId="18909DE6" w14:textId="77777777">
                    <w:tc>
                      <w:tcPr>
                        <w:tcW w:w="0" w:type="auto"/>
                        <w:hideMark/>
                      </w:tcPr>
                      <w:p w14:paraId="57093DB1" w14:textId="77777777" w:rsidR="00973806" w:rsidRDefault="00973806">
                        <w:pPr>
                          <w:pStyle w:val="NormalWeb"/>
                          <w:spacing w:before="150" w:beforeAutospacing="0" w:after="150" w:afterAutospacing="0" w:line="300" w:lineRule="atLeast"/>
                          <w:rPr>
                            <w:rFonts w:ascii="Verdana" w:hAnsi="Verdana"/>
                            <w:color w:val="222222"/>
                          </w:rPr>
                        </w:pPr>
                        <w:hyperlink r:id="rId13" w:tgtFrame="_blank" w:history="1">
                          <w:r>
                            <w:rPr>
                              <w:rStyle w:val="Hyperlink"/>
                              <w:rFonts w:ascii="Helvetica Neue" w:hAnsi="Helvetica Neue"/>
                              <w:b/>
                              <w:bCs/>
                              <w:color w:val="4C6AA2"/>
                              <w:sz w:val="27"/>
                              <w:szCs w:val="27"/>
                            </w:rPr>
                            <w:t>“Furious Agreement”: Two Former Foreign Ministers Reflect on Current Events</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Rarely do two former Foreign Ministers combine to comment on international relations, and even more rarely largely agree in spite of their political differences.  On 12 May the </w:t>
                        </w:r>
                        <w:proofErr w:type="gramStart"/>
                        <w:r>
                          <w:rPr>
                            <w:rFonts w:ascii="Helvetica Neue" w:hAnsi="Helvetica Neue"/>
                            <w:color w:val="222222"/>
                            <w:sz w:val="18"/>
                            <w:szCs w:val="18"/>
                          </w:rPr>
                          <w:t>Long Distance</w:t>
                        </w:r>
                        <w:proofErr w:type="gramEnd"/>
                        <w:r>
                          <w:rPr>
                            <w:rFonts w:ascii="Helvetica Neue" w:hAnsi="Helvetica Neue"/>
                            <w:color w:val="222222"/>
                            <w:sz w:val="18"/>
                            <w:szCs w:val="18"/>
                          </w:rPr>
                          <w:t xml:space="preserve"> Lowy Institute brought Gareth Evans and Julie Bishop together in a discussion moderated by Lowy Executive Director Michael </w:t>
                        </w:r>
                        <w:proofErr w:type="spellStart"/>
                        <w:r>
                          <w:rPr>
                            <w:rFonts w:ascii="Helvetica Neue" w:hAnsi="Helvetica Neue"/>
                            <w:color w:val="222222"/>
                            <w:sz w:val="18"/>
                            <w:szCs w:val="18"/>
                          </w:rPr>
                          <w:t>Fullilove</w:t>
                        </w:r>
                        <w:proofErr w:type="spellEnd"/>
                        <w:r>
                          <w:rPr>
                            <w:rFonts w:ascii="Helvetica Neue" w:hAnsi="Helvetica Neue"/>
                            <w:color w:val="222222"/>
                            <w:sz w:val="18"/>
                            <w:szCs w:val="18"/>
                          </w:rPr>
                          <w:t>. They provided moderate and level-headed comments on the disruption caused by Covid-19, on Australia’s response, on China and the US, and on the probably future shape of the global order.  Their agreement on basic issues was nuanced but sincere.</w:t>
                        </w:r>
                        <w:r>
                          <w:rPr>
                            <w:rFonts w:ascii="Verdana" w:hAnsi="Verdana"/>
                            <w:color w:val="222222"/>
                          </w:rPr>
                          <w:br/>
                        </w:r>
                        <w:r>
                          <w:rPr>
                            <w:rFonts w:ascii="Helvetica Neue" w:hAnsi="Helvetica Neue"/>
                            <w:color w:val="222222"/>
                            <w:sz w:val="15"/>
                            <w:szCs w:val="15"/>
                          </w:rPr>
                          <w:t>Image credit: </w:t>
                        </w:r>
                        <w:hyperlink r:id="rId14" w:tgtFrame="_blank" w:history="1">
                          <w:r>
                            <w:rPr>
                              <w:rStyle w:val="Hyperlink"/>
                              <w:rFonts w:ascii="Helvetica Neue" w:hAnsi="Helvetica Neue"/>
                              <w:b/>
                              <w:bCs/>
                              <w:color w:val="4C6AA2"/>
                              <w:sz w:val="15"/>
                              <w:szCs w:val="15"/>
                            </w:rPr>
                            <w:t>Chatham House</w:t>
                          </w:r>
                        </w:hyperlink>
                        <w:r>
                          <w:rPr>
                            <w:rFonts w:ascii="Helvetica Neue" w:hAnsi="Helvetica Neue"/>
                            <w:color w:val="222222"/>
                            <w:sz w:val="15"/>
                            <w:szCs w:val="15"/>
                          </w:rPr>
                          <w:t> and </w:t>
                        </w:r>
                        <w:hyperlink r:id="rId15" w:tgtFrame="_blank" w:history="1">
                          <w:r>
                            <w:rPr>
                              <w:rStyle w:val="Hyperlink"/>
                              <w:rFonts w:ascii="Helvetica Neue" w:hAnsi="Helvetica Neue"/>
                              <w:b/>
                              <w:bCs/>
                              <w:color w:val="4C6AA2"/>
                              <w:sz w:val="15"/>
                              <w:szCs w:val="15"/>
                            </w:rPr>
                            <w:t>European External Action Service</w:t>
                          </w:r>
                        </w:hyperlink>
                      </w:p>
                    </w:tc>
                  </w:tr>
                </w:tbl>
                <w:p w14:paraId="7F0637EC" w14:textId="77777777" w:rsidR="00973806" w:rsidRDefault="00973806">
                  <w:pPr>
                    <w:rPr>
                      <w:rFonts w:ascii="Times New Roman" w:hAnsi="Times New Roman"/>
                    </w:rPr>
                  </w:pPr>
                </w:p>
              </w:tc>
            </w:tr>
          </w:tbl>
          <w:p w14:paraId="0662D1A0" w14:textId="77777777" w:rsidR="00973806" w:rsidRDefault="00973806">
            <w:pPr>
              <w:rPr>
                <w:rFonts w:ascii="Times" w:hAnsi="Times"/>
                <w:color w:val="000000"/>
                <w:sz w:val="27"/>
                <w:szCs w:val="27"/>
              </w:rPr>
            </w:pPr>
          </w:p>
        </w:tc>
      </w:tr>
    </w:tbl>
    <w:p w14:paraId="4D8C9433"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3763BCCE" w14:textId="77777777" w:rsidTr="0097380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973806" w14:paraId="1D7A1A09"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973806" w14:paraId="135553CD" w14:textId="77777777">
                    <w:tc>
                      <w:tcPr>
                        <w:tcW w:w="0" w:type="auto"/>
                        <w:hideMark/>
                      </w:tcPr>
                      <w:p w14:paraId="251E37F4" w14:textId="64D61EE9" w:rsidR="00973806" w:rsidRDefault="00973806">
                        <w:r>
                          <w:lastRenderedPageBreak/>
                          <w:fldChar w:fldCharType="begin"/>
                        </w:r>
                        <w:r>
                          <w:instrText xml:space="preserve"> INCLUDEPICTURE "https://mcusercontent.com/0e9feb1606f1b4129a8b65828/images/42399e70-a927-4f6d-98e6-db9745eaa1d0.jpg" \* MERGEFORMATINET </w:instrText>
                        </w:r>
                        <w:r>
                          <w:fldChar w:fldCharType="separate"/>
                        </w:r>
                        <w:r>
                          <w:rPr>
                            <w:noProof/>
                          </w:rPr>
                          <w:drawing>
                            <wp:inline distT="0" distB="0" distL="0" distR="0" wp14:anchorId="23870B01" wp14:editId="25450B7A">
                              <wp:extent cx="3352800" cy="54629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800" cy="546290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973806" w14:paraId="04A86B41" w14:textId="77777777">
                    <w:tc>
                      <w:tcPr>
                        <w:tcW w:w="0" w:type="auto"/>
                        <w:hideMark/>
                      </w:tcPr>
                      <w:p w14:paraId="4B7C8FE0" w14:textId="77777777" w:rsidR="00973806" w:rsidRDefault="00973806">
                        <w:pPr>
                          <w:spacing w:line="300" w:lineRule="atLeast"/>
                          <w:rPr>
                            <w:rFonts w:ascii="Verdana" w:hAnsi="Verdana"/>
                            <w:color w:val="000000"/>
                          </w:rPr>
                        </w:pPr>
                        <w:hyperlink r:id="rId17" w:tgtFrame="_blank" w:history="1">
                          <w:r>
                            <w:rPr>
                              <w:rStyle w:val="Hyperlink"/>
                              <w:rFonts w:ascii="Helvetica Neue" w:hAnsi="Helvetica Neue"/>
                              <w:b/>
                              <w:bCs/>
                              <w:color w:val="4C6AA2"/>
                              <w:sz w:val="27"/>
                              <w:szCs w:val="27"/>
                            </w:rPr>
                            <w:t>Why China Expelled Foreign Journalists</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Was the recent expulsion of American journalists a tit-for-tat reaction to Washington’s actions against Chinese press and how has it impacted on general reporting on Chinese affairs?  Richard McGregor of the Lowy Institute hosted an on-line forum with Josh Chin of the Wall Street Journal, Anna Fifield of The Washington Post and Jane </w:t>
                        </w:r>
                        <w:proofErr w:type="spellStart"/>
                        <w:r>
                          <w:rPr>
                            <w:rFonts w:ascii="Helvetica Neue" w:hAnsi="Helvetica Neue"/>
                            <w:color w:val="000000"/>
                            <w:sz w:val="18"/>
                            <w:szCs w:val="18"/>
                          </w:rPr>
                          <w:t>Perlez</w:t>
                        </w:r>
                        <w:proofErr w:type="spellEnd"/>
                        <w:r>
                          <w:rPr>
                            <w:rFonts w:ascii="Helvetica Neue" w:hAnsi="Helvetica Neue"/>
                            <w:color w:val="000000"/>
                            <w:sz w:val="18"/>
                            <w:szCs w:val="18"/>
                          </w:rPr>
                          <w:t xml:space="preserve"> of the New York Times in a spirited discussion of these questions and reflections on growing restrictions by government and Party authorities in China on the international and the domestic press. </w:t>
                        </w:r>
                        <w:r>
                          <w:rPr>
                            <w:rFonts w:ascii="Verdana" w:hAnsi="Verdana"/>
                            <w:color w:val="000000"/>
                          </w:rPr>
                          <w:br/>
                        </w:r>
                        <w:r>
                          <w:rPr>
                            <w:rFonts w:ascii="Helvetica Neue" w:hAnsi="Helvetica Neue"/>
                            <w:color w:val="000000"/>
                            <w:sz w:val="15"/>
                            <w:szCs w:val="15"/>
                          </w:rPr>
                          <w:t>Image credit: </w:t>
                        </w:r>
                        <w:hyperlink r:id="rId18" w:tgtFrame="_blank" w:history="1">
                          <w:r>
                            <w:rPr>
                              <w:rStyle w:val="Hyperlink"/>
                              <w:rFonts w:ascii="Helvetica Neue" w:hAnsi="Helvetica Neue"/>
                              <w:b/>
                              <w:bCs/>
                              <w:color w:val="4C6AA2"/>
                              <w:sz w:val="15"/>
                              <w:szCs w:val="15"/>
                            </w:rPr>
                            <w:t>US State Department</w:t>
                          </w:r>
                        </w:hyperlink>
                      </w:p>
                    </w:tc>
                  </w:tr>
                </w:tbl>
                <w:p w14:paraId="4C275F26" w14:textId="77777777" w:rsidR="00973806" w:rsidRDefault="00973806">
                  <w:pPr>
                    <w:rPr>
                      <w:rFonts w:ascii="Times New Roman" w:hAnsi="Times New Roman"/>
                    </w:rPr>
                  </w:pPr>
                </w:p>
              </w:tc>
            </w:tr>
          </w:tbl>
          <w:p w14:paraId="70458DF4" w14:textId="77777777" w:rsidR="00973806" w:rsidRDefault="00973806">
            <w:pPr>
              <w:rPr>
                <w:rFonts w:ascii="Times" w:hAnsi="Times"/>
                <w:color w:val="000000"/>
                <w:sz w:val="27"/>
                <w:szCs w:val="27"/>
              </w:rPr>
            </w:pPr>
          </w:p>
        </w:tc>
      </w:tr>
    </w:tbl>
    <w:p w14:paraId="084F0BB9"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46E7CF9F" w14:textId="77777777" w:rsidTr="0097380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73806" w14:paraId="0E40D36E" w14:textId="77777777">
              <w:tc>
                <w:tcPr>
                  <w:tcW w:w="0" w:type="auto"/>
                  <w:vAlign w:val="center"/>
                  <w:hideMark/>
                </w:tcPr>
                <w:p w14:paraId="5B81665D" w14:textId="77777777" w:rsidR="00973806" w:rsidRDefault="00973806"/>
              </w:tc>
            </w:tr>
          </w:tbl>
          <w:p w14:paraId="67FBEE09" w14:textId="77777777" w:rsidR="00973806" w:rsidRDefault="00973806">
            <w:pPr>
              <w:rPr>
                <w:rFonts w:ascii="Times" w:hAnsi="Times"/>
                <w:color w:val="000000"/>
                <w:sz w:val="27"/>
                <w:szCs w:val="27"/>
              </w:rPr>
            </w:pPr>
          </w:p>
        </w:tc>
      </w:tr>
    </w:tbl>
    <w:p w14:paraId="4614E65F"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0C5E69D7" w14:textId="77777777" w:rsidTr="0097380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73806" w14:paraId="061E715F" w14:textId="77777777">
              <w:tc>
                <w:tcPr>
                  <w:tcW w:w="0" w:type="auto"/>
                  <w:tcMar>
                    <w:top w:w="0" w:type="dxa"/>
                    <w:left w:w="270" w:type="dxa"/>
                    <w:bottom w:w="135" w:type="dxa"/>
                    <w:right w:w="270" w:type="dxa"/>
                  </w:tcMar>
                  <w:hideMark/>
                </w:tcPr>
                <w:p w14:paraId="2AD69BA9" w14:textId="77777777" w:rsidR="00973806" w:rsidRDefault="00973806">
                  <w:pPr>
                    <w:spacing w:line="360" w:lineRule="atLeast"/>
                    <w:rPr>
                      <w:rFonts w:ascii="Verdana" w:hAnsi="Verdana"/>
                      <w:color w:val="000000"/>
                    </w:rPr>
                  </w:pPr>
                  <w:r>
                    <w:rPr>
                      <w:rStyle w:val="Emphasis"/>
                      <w:rFonts w:ascii="Helvetica Neue" w:hAnsi="Helvetica Neue"/>
                      <w:color w:val="000000"/>
                      <w:sz w:val="17"/>
                      <w:szCs w:val="17"/>
                    </w:rPr>
                    <w:t>These presentations were selected by Jocelyn Chey AM. Jocelyn is an Adjunct Professor at the Australia-China Relations Institute, University of Technology Sydney, Visiting Professor at the University of Sydney and an Adjunct Professor at the Australia-China Institute for Arts and Culture at Western Sydney University. She was previously a senior officer in the Department of Foreign Affairs and Trade. Jocelyn is a Fellow of Australian Institute of International Affairs.</w:t>
                  </w:r>
                </w:p>
              </w:tc>
            </w:tr>
          </w:tbl>
          <w:p w14:paraId="58F00E38" w14:textId="77777777" w:rsidR="00973806" w:rsidRDefault="00973806">
            <w:pPr>
              <w:rPr>
                <w:rFonts w:ascii="Times" w:hAnsi="Times"/>
                <w:color w:val="000000"/>
                <w:sz w:val="27"/>
                <w:szCs w:val="27"/>
              </w:rPr>
            </w:pPr>
          </w:p>
        </w:tc>
      </w:tr>
    </w:tbl>
    <w:p w14:paraId="1D0F1B60"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78E5F079" w14:textId="77777777" w:rsidTr="00973806">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973806" w14:paraId="15AD231F" w14:textId="77777777">
              <w:tc>
                <w:tcPr>
                  <w:tcW w:w="0" w:type="auto"/>
                  <w:vAlign w:val="center"/>
                  <w:hideMark/>
                </w:tcPr>
                <w:p w14:paraId="6799E32D" w14:textId="77777777" w:rsidR="00973806" w:rsidRDefault="00973806"/>
              </w:tc>
            </w:tr>
          </w:tbl>
          <w:p w14:paraId="2E2913B6" w14:textId="77777777" w:rsidR="00973806" w:rsidRDefault="00973806">
            <w:pPr>
              <w:rPr>
                <w:rFonts w:ascii="Times" w:hAnsi="Times"/>
                <w:color w:val="000000"/>
                <w:sz w:val="27"/>
                <w:szCs w:val="27"/>
              </w:rPr>
            </w:pPr>
          </w:p>
        </w:tc>
      </w:tr>
    </w:tbl>
    <w:p w14:paraId="28475D7A"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12E23B63" w14:textId="77777777" w:rsidTr="0097380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73806" w14:paraId="55B48A4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973806" w14:paraId="42A1894C" w14:textId="77777777">
                    <w:tc>
                      <w:tcPr>
                        <w:tcW w:w="0" w:type="auto"/>
                        <w:shd w:val="clear" w:color="auto" w:fill="4B6AA2"/>
                        <w:tcMar>
                          <w:top w:w="270" w:type="dxa"/>
                          <w:left w:w="270" w:type="dxa"/>
                          <w:bottom w:w="270" w:type="dxa"/>
                          <w:right w:w="270" w:type="dxa"/>
                        </w:tcMar>
                        <w:hideMark/>
                      </w:tcPr>
                      <w:p w14:paraId="54D9CD30" w14:textId="77777777" w:rsidR="00973806" w:rsidRDefault="00973806">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4A1D00CD" w14:textId="77777777" w:rsidR="00973806" w:rsidRDefault="00973806">
                  <w:pPr>
                    <w:rPr>
                      <w:rFonts w:ascii="Times New Roman" w:hAnsi="Times New Roman"/>
                    </w:rPr>
                  </w:pPr>
                </w:p>
              </w:tc>
            </w:tr>
          </w:tbl>
          <w:p w14:paraId="0A2A4693" w14:textId="77777777" w:rsidR="00973806" w:rsidRDefault="00973806">
            <w:pPr>
              <w:rPr>
                <w:rFonts w:ascii="Times" w:hAnsi="Times"/>
                <w:color w:val="000000"/>
                <w:sz w:val="27"/>
                <w:szCs w:val="27"/>
              </w:rPr>
            </w:pPr>
          </w:p>
        </w:tc>
      </w:tr>
    </w:tbl>
    <w:p w14:paraId="0C0D1178"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335C7711" w14:textId="77777777" w:rsidTr="0097380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73806" w14:paraId="509C3214" w14:textId="77777777">
              <w:tc>
                <w:tcPr>
                  <w:tcW w:w="0" w:type="auto"/>
                  <w:tcMar>
                    <w:top w:w="0" w:type="dxa"/>
                    <w:left w:w="270" w:type="dxa"/>
                    <w:bottom w:w="135" w:type="dxa"/>
                    <w:right w:w="270" w:type="dxa"/>
                  </w:tcMar>
                  <w:hideMark/>
                </w:tcPr>
                <w:p w14:paraId="6C63ED87" w14:textId="77777777" w:rsidR="00973806" w:rsidRDefault="00973806">
                  <w:pPr>
                    <w:spacing w:line="360" w:lineRule="atLeast"/>
                    <w:rPr>
                      <w:rFonts w:ascii="Verdana" w:hAnsi="Verdana"/>
                      <w:color w:val="222222"/>
                    </w:rPr>
                  </w:pPr>
                  <w:r>
                    <w:rPr>
                      <w:rFonts w:ascii="Helvetica Neue" w:hAnsi="Helvetica Neue"/>
                      <w:color w:val="222222"/>
                      <w:sz w:val="18"/>
                      <w:szCs w:val="18"/>
                    </w:rPr>
                    <w:t xml:space="preserve">In addition to our Councillors, we will be inviting one of our interns to share with you what they have found insightful or interesting in the world of international affairs over the past week. This week, Wendy Hu takes a look at whether a post-COVID-19 economic recovery could lead to more aggressive action on climate change, and how Brazil's political crises </w:t>
                  </w:r>
                  <w:r>
                    <w:rPr>
                      <w:rFonts w:ascii="Helvetica Neue" w:hAnsi="Helvetica Neue"/>
                      <w:color w:val="222222"/>
                      <w:sz w:val="18"/>
                      <w:szCs w:val="18"/>
                    </w:rPr>
                    <w:lastRenderedPageBreak/>
                    <w:t>are distracting from its skyrocketing COVID-19 infection rates.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133A019C" w14:textId="77777777" w:rsidR="00973806" w:rsidRDefault="00973806">
            <w:pPr>
              <w:rPr>
                <w:rFonts w:ascii="Times" w:hAnsi="Times"/>
                <w:color w:val="000000"/>
                <w:sz w:val="27"/>
                <w:szCs w:val="27"/>
              </w:rPr>
            </w:pPr>
          </w:p>
        </w:tc>
      </w:tr>
    </w:tbl>
    <w:p w14:paraId="7D50A642"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326B42CB" w14:textId="77777777" w:rsidTr="0097380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73806" w14:paraId="1E3FE15D" w14:textId="77777777">
              <w:tc>
                <w:tcPr>
                  <w:tcW w:w="0" w:type="auto"/>
                  <w:vAlign w:val="center"/>
                  <w:hideMark/>
                </w:tcPr>
                <w:p w14:paraId="1A071F13" w14:textId="77777777" w:rsidR="00973806" w:rsidRDefault="00973806"/>
              </w:tc>
            </w:tr>
          </w:tbl>
          <w:p w14:paraId="13B56EE0" w14:textId="77777777" w:rsidR="00973806" w:rsidRDefault="00973806">
            <w:pPr>
              <w:rPr>
                <w:rFonts w:ascii="Times" w:hAnsi="Times"/>
                <w:color w:val="000000"/>
                <w:sz w:val="27"/>
                <w:szCs w:val="27"/>
              </w:rPr>
            </w:pPr>
          </w:p>
        </w:tc>
      </w:tr>
    </w:tbl>
    <w:p w14:paraId="57EE4128"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0551EB56" w14:textId="77777777" w:rsidTr="0097380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973806" w14:paraId="7F62E12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973806" w14:paraId="2F86E75A" w14:textId="77777777">
                    <w:tc>
                      <w:tcPr>
                        <w:tcW w:w="0" w:type="auto"/>
                        <w:hideMark/>
                      </w:tcPr>
                      <w:p w14:paraId="6A468C72" w14:textId="352629EC" w:rsidR="00973806" w:rsidRDefault="00973806">
                        <w:pPr>
                          <w:jc w:val="right"/>
                        </w:pPr>
                        <w:r>
                          <w:fldChar w:fldCharType="begin"/>
                        </w:r>
                        <w:r>
                          <w:instrText xml:space="preserve"> INCLUDEPICTURE "https://mcusercontent.com/0e9feb1606f1b4129a8b65828/images/70ee77ba-e43c-4258-bc35-3cc42b50c2a6.jpg" \* MERGEFORMATINET </w:instrText>
                        </w:r>
                        <w:r>
                          <w:fldChar w:fldCharType="separate"/>
                        </w:r>
                        <w:r>
                          <w:rPr>
                            <w:noProof/>
                          </w:rPr>
                          <w:drawing>
                            <wp:inline distT="0" distB="0" distL="0" distR="0" wp14:anchorId="0EBDF58A" wp14:editId="02D4B4BB">
                              <wp:extent cx="3352800" cy="5017770"/>
                              <wp:effectExtent l="0" t="0" r="0" b="0"/>
                              <wp:docPr id="6" name="Picture 6" descr="A windmill next to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0" cy="501777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973806" w14:paraId="1E5D3CE9" w14:textId="77777777">
                    <w:tc>
                      <w:tcPr>
                        <w:tcW w:w="0" w:type="auto"/>
                        <w:hideMark/>
                      </w:tcPr>
                      <w:p w14:paraId="65663DC9" w14:textId="77777777" w:rsidR="00973806" w:rsidRDefault="00973806">
                        <w:pPr>
                          <w:pStyle w:val="NormalWeb"/>
                          <w:spacing w:before="150" w:beforeAutospacing="0" w:after="150" w:afterAutospacing="0" w:line="300" w:lineRule="atLeast"/>
                          <w:rPr>
                            <w:rFonts w:ascii="Verdana" w:hAnsi="Verdana"/>
                            <w:color w:val="222222"/>
                          </w:rPr>
                        </w:pPr>
                        <w:hyperlink r:id="rId20" w:tgtFrame="_blank" w:history="1">
                          <w:r>
                            <w:rPr>
                              <w:rStyle w:val="Hyperlink"/>
                              <w:rFonts w:ascii="Helvetica Neue" w:hAnsi="Helvetica Neue"/>
                              <w:b/>
                              <w:bCs/>
                              <w:color w:val="4C6AA2"/>
                              <w:sz w:val="27"/>
                              <w:szCs w:val="27"/>
                            </w:rPr>
                            <w:t>A greener world post-pandemic?</w:t>
                          </w:r>
                        </w:hyperlink>
                        <w:r>
                          <w:rPr>
                            <w:rFonts w:ascii="Helvetica Neue" w:hAnsi="Helvetica Neue"/>
                            <w:color w:val="222222"/>
                          </w:rPr>
                          <w:br/>
                        </w:r>
                        <w:r>
                          <w:rPr>
                            <w:rFonts w:ascii="Helvetica Neue" w:hAnsi="Helvetica Neue"/>
                            <w:color w:val="222222"/>
                          </w:rPr>
                          <w:br/>
                        </w:r>
                        <w:r>
                          <w:rPr>
                            <w:rFonts w:ascii="Helvetica Neue" w:hAnsi="Helvetica Neue"/>
                            <w:color w:val="222222"/>
                            <w:sz w:val="18"/>
                            <w:szCs w:val="18"/>
                          </w:rPr>
                          <w:t>Carbon dioxide emissions are projected to drop by 8% this year due to a slump in global economic production. To believe that governments will capitalise on the pandemic to direct fiscal stimulus spending towards clean energy initiatives is overly optimistic. ‘Hard economic times rarely inspire support for aspirational missions with seemingly abstract benefits.’ People are unlikely to reward governments for pursuing lofty climate action goals. But pragmatic policy tied to economic recovery, such as the turning of tax credits for zero-emission technologies into cash payments during the 2008-9 financial crisis, will likely gather more support.</w:t>
                        </w:r>
                        <w:r>
                          <w:rPr>
                            <w:rFonts w:ascii="Helvetica Neue" w:hAnsi="Helvetica Neue"/>
                            <w:color w:val="222222"/>
                          </w:rPr>
                          <w:br/>
                        </w:r>
                        <w:r>
                          <w:rPr>
                            <w:rFonts w:ascii="Helvetica Neue" w:hAnsi="Helvetica Neue"/>
                            <w:color w:val="222222"/>
                            <w:sz w:val="15"/>
                            <w:szCs w:val="15"/>
                          </w:rPr>
                          <w:t>Image Credit: </w:t>
                        </w:r>
                        <w:hyperlink r:id="rId21" w:history="1">
                          <w:r>
                            <w:rPr>
                              <w:rStyle w:val="Hyperlink"/>
                              <w:rFonts w:ascii="Helvetica Neue" w:hAnsi="Helvetica Neue"/>
                              <w:b/>
                              <w:bCs/>
                              <w:color w:val="4C6AA2"/>
                              <w:sz w:val="15"/>
                              <w:szCs w:val="15"/>
                            </w:rPr>
                            <w:t>Gene</w:t>
                          </w:r>
                        </w:hyperlink>
                      </w:p>
                    </w:tc>
                  </w:tr>
                </w:tbl>
                <w:p w14:paraId="79F677E7" w14:textId="77777777" w:rsidR="00973806" w:rsidRDefault="00973806">
                  <w:pPr>
                    <w:rPr>
                      <w:rFonts w:ascii="Times New Roman" w:hAnsi="Times New Roman"/>
                    </w:rPr>
                  </w:pPr>
                </w:p>
              </w:tc>
            </w:tr>
          </w:tbl>
          <w:p w14:paraId="0F63DE40" w14:textId="77777777" w:rsidR="00973806" w:rsidRDefault="00973806">
            <w:pPr>
              <w:rPr>
                <w:rFonts w:ascii="Times" w:hAnsi="Times"/>
                <w:color w:val="000000"/>
                <w:sz w:val="27"/>
                <w:szCs w:val="27"/>
              </w:rPr>
            </w:pPr>
          </w:p>
        </w:tc>
      </w:tr>
    </w:tbl>
    <w:p w14:paraId="32BDEA8E"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1A9DB770" w14:textId="77777777" w:rsidTr="0097380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973806" w14:paraId="1D8F7005"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2"/>
                  </w:tblGrid>
                  <w:tr w:rsidR="00973806" w14:paraId="28AFB0A3" w14:textId="77777777">
                    <w:tc>
                      <w:tcPr>
                        <w:tcW w:w="0" w:type="auto"/>
                        <w:hideMark/>
                      </w:tcPr>
                      <w:p w14:paraId="3ADC18C9" w14:textId="35EDCA5A" w:rsidR="00973806" w:rsidRDefault="00973806">
                        <w:pPr>
                          <w:jc w:val="right"/>
                        </w:pPr>
                        <w:r>
                          <w:lastRenderedPageBreak/>
                          <w:fldChar w:fldCharType="begin"/>
                        </w:r>
                        <w:r>
                          <w:instrText xml:space="preserve"> INCLUDEPICTURE "https://mcusercontent.com/0e9feb1606f1b4129a8b65828/images/d0e75c53-e35c-446f-83cc-ddc0976c3a6d.jpg" \* MERGEFORMATINET </w:instrText>
                        </w:r>
                        <w:r>
                          <w:fldChar w:fldCharType="separate"/>
                        </w:r>
                        <w:r>
                          <w:rPr>
                            <w:noProof/>
                          </w:rPr>
                          <w:drawing>
                            <wp:inline distT="0" distB="0" distL="0" distR="0" wp14:anchorId="2881703F" wp14:editId="7225F9D1">
                              <wp:extent cx="3341370" cy="50057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1370" cy="5005705"/>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973806" w14:paraId="72A997EF" w14:textId="77777777">
                    <w:tc>
                      <w:tcPr>
                        <w:tcW w:w="0" w:type="auto"/>
                        <w:hideMark/>
                      </w:tcPr>
                      <w:p w14:paraId="771819FB" w14:textId="77777777" w:rsidR="00973806" w:rsidRDefault="00973806">
                        <w:pPr>
                          <w:pStyle w:val="NormalWeb"/>
                          <w:spacing w:before="150" w:beforeAutospacing="0" w:after="150" w:afterAutospacing="0" w:line="300" w:lineRule="atLeast"/>
                          <w:rPr>
                            <w:rFonts w:ascii="Verdana" w:hAnsi="Verdana"/>
                            <w:color w:val="222222"/>
                          </w:rPr>
                        </w:pPr>
                        <w:hyperlink r:id="rId23" w:tgtFrame="_blank" w:history="1">
                          <w:r>
                            <w:rPr>
                              <w:rStyle w:val="Hyperlink"/>
                              <w:rFonts w:ascii="Helvetica Neue" w:hAnsi="Helvetica Neue"/>
                              <w:b/>
                              <w:bCs/>
                              <w:color w:val="4C6AA2"/>
                              <w:sz w:val="27"/>
                              <w:szCs w:val="27"/>
                            </w:rPr>
                            <w:t>Brazil: A crisis on two fronts</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Despite not yet reaching its peak, Brazil’s reported coronavirus deaths are nearly three times that of China. Brazil is fast becoming a new epicentre for the pandemic, not least because of its far-right populist President Jair </w:t>
                        </w:r>
                        <w:proofErr w:type="spellStart"/>
                        <w:r>
                          <w:rPr>
                            <w:rFonts w:ascii="Helvetica Neue" w:hAnsi="Helvetica Neue"/>
                            <w:color w:val="222222"/>
                            <w:sz w:val="18"/>
                            <w:szCs w:val="18"/>
                          </w:rPr>
                          <w:t>Bolsonaro</w:t>
                        </w:r>
                        <w:proofErr w:type="spellEnd"/>
                        <w:r>
                          <w:rPr>
                            <w:rFonts w:ascii="Helvetica Neue" w:hAnsi="Helvetica Neue"/>
                            <w:color w:val="222222"/>
                            <w:sz w:val="18"/>
                            <w:szCs w:val="18"/>
                          </w:rPr>
                          <w:t xml:space="preserve"> downplaying the virus as a “minor cold”. However, the healthcare crisis is being overshadowed by another, albeit related, political crisis. The High Court recently ruled President </w:t>
                        </w:r>
                        <w:proofErr w:type="spellStart"/>
                        <w:r>
                          <w:rPr>
                            <w:rFonts w:ascii="Helvetica Neue" w:hAnsi="Helvetica Neue"/>
                            <w:color w:val="222222"/>
                            <w:sz w:val="18"/>
                            <w:szCs w:val="18"/>
                          </w:rPr>
                          <w:t>Bolsonaro’s</w:t>
                        </w:r>
                        <w:proofErr w:type="spellEnd"/>
                        <w:r>
                          <w:rPr>
                            <w:rFonts w:ascii="Helvetica Neue" w:hAnsi="Helvetica Neue"/>
                            <w:color w:val="222222"/>
                            <w:sz w:val="18"/>
                            <w:szCs w:val="18"/>
                          </w:rPr>
                          <w:t xml:space="preserve"> appointment of Alexandre </w:t>
                        </w:r>
                        <w:proofErr w:type="spellStart"/>
                        <w:r>
                          <w:rPr>
                            <w:rFonts w:ascii="Helvetica Neue" w:hAnsi="Helvetica Neue"/>
                            <w:color w:val="222222"/>
                            <w:sz w:val="18"/>
                            <w:szCs w:val="18"/>
                          </w:rPr>
                          <w:t>Ramagem</w:t>
                        </w:r>
                        <w:proofErr w:type="spellEnd"/>
                        <w:r>
                          <w:rPr>
                            <w:rFonts w:ascii="Helvetica Neue" w:hAnsi="Helvetica Neue"/>
                            <w:color w:val="222222"/>
                            <w:sz w:val="18"/>
                            <w:szCs w:val="18"/>
                          </w:rPr>
                          <w:t xml:space="preserve"> as Federal Police Director unconstitutional, sparking anti-democracy protests. At one such protest in Brasilia, President </w:t>
                        </w:r>
                        <w:proofErr w:type="spellStart"/>
                        <w:r>
                          <w:rPr>
                            <w:rFonts w:ascii="Helvetica Neue" w:hAnsi="Helvetica Neue"/>
                            <w:color w:val="222222"/>
                            <w:sz w:val="18"/>
                            <w:szCs w:val="18"/>
                          </w:rPr>
                          <w:t>Bolsonaro</w:t>
                        </w:r>
                        <w:proofErr w:type="spellEnd"/>
                        <w:r>
                          <w:rPr>
                            <w:rFonts w:ascii="Helvetica Neue" w:hAnsi="Helvetica Neue"/>
                            <w:color w:val="222222"/>
                            <w:sz w:val="18"/>
                            <w:szCs w:val="18"/>
                          </w:rPr>
                          <w:t xml:space="preserve"> declared that he would no longer tolerate interference by the High Court or Congress. It is yet another distraction to what should be the administration’s primary concern: controlling the pandemic.</w:t>
                        </w:r>
                        <w:r>
                          <w:rPr>
                            <w:rFonts w:ascii="Verdana" w:hAnsi="Verdana"/>
                            <w:color w:val="222222"/>
                          </w:rPr>
                          <w:br/>
                        </w:r>
                        <w:r>
                          <w:rPr>
                            <w:rFonts w:ascii="Helvetica Neue" w:hAnsi="Helvetica Neue"/>
                            <w:color w:val="222222"/>
                            <w:sz w:val="15"/>
                            <w:szCs w:val="15"/>
                          </w:rPr>
                          <w:t>Image Credit: </w:t>
                        </w:r>
                        <w:proofErr w:type="spellStart"/>
                        <w:r>
                          <w:rPr>
                            <w:rFonts w:ascii="Helvetica Neue" w:hAnsi="Helvetica Neue"/>
                            <w:color w:val="222222"/>
                          </w:rPr>
                          <w:fldChar w:fldCharType="begin"/>
                        </w:r>
                        <w:r>
                          <w:rPr>
                            <w:rFonts w:ascii="Helvetica Neue" w:hAnsi="Helvetica Neue"/>
                            <w:color w:val="222222"/>
                          </w:rPr>
                          <w:instrText xml:space="preserve"> HYPERLINK "https://www.flickr.com/photos/palaciodoplanalto/48260242811/in/photolist-2gwAmPV-2gMevWa-2hBbQ1R-2fuxgx9-2ikStpM-2hRSnRF-2hspsBz-2hsqsJ7-2hbkhPi-2hbkhN6-2hbhDXN-2hbjpBH-2hbjoND-2hbjpP6-2hbjpAW-2hbkhoJ-2hbhDJG-2hbhDKD-2hbjphz-2hbjoTJ-2hbjp12-2hbjpDG-2hbjpxz-2hbkhhM-2hbhDsu-2hbjppZ-2hbkhgu-2hbkgPc-2hbkhEa-2hbkhcb-2hbhDUm-2hbjoKY-2hbhCYy-2hsqsri-2hbjoMm-2hBetQ2-2hBbH6P-2hFNype-2iVKR5R-2hFRer1-2hFRewm-2gXheBf-2gMa7SM-2htz8uB-2fLtFxz-2gMaQo8-2gMa7Wp-24Fu5mR-2gXhfDk-2g8VSTP" \t "_blank" </w:instrText>
                        </w:r>
                        <w:r>
                          <w:rPr>
                            <w:rFonts w:ascii="Helvetica Neue" w:hAnsi="Helvetica Neue"/>
                            <w:color w:val="222222"/>
                          </w:rPr>
                          <w:fldChar w:fldCharType="separate"/>
                        </w:r>
                        <w:r>
                          <w:rPr>
                            <w:rStyle w:val="Hyperlink"/>
                            <w:rFonts w:ascii="Helvetica Neue" w:hAnsi="Helvetica Neue"/>
                            <w:b/>
                            <w:bCs/>
                            <w:color w:val="4C6AA2"/>
                            <w:sz w:val="15"/>
                            <w:szCs w:val="15"/>
                          </w:rPr>
                          <w:t>Palácio</w:t>
                        </w:r>
                        <w:proofErr w:type="spellEnd"/>
                        <w:r>
                          <w:rPr>
                            <w:rStyle w:val="Hyperlink"/>
                            <w:rFonts w:ascii="Helvetica Neue" w:hAnsi="Helvetica Neue"/>
                            <w:b/>
                            <w:bCs/>
                            <w:color w:val="4C6AA2"/>
                            <w:sz w:val="15"/>
                            <w:szCs w:val="15"/>
                          </w:rPr>
                          <w:t xml:space="preserve"> do </w:t>
                        </w:r>
                        <w:proofErr w:type="spellStart"/>
                        <w:r>
                          <w:rPr>
                            <w:rStyle w:val="Hyperlink"/>
                            <w:rFonts w:ascii="Helvetica Neue" w:hAnsi="Helvetica Neue"/>
                            <w:b/>
                            <w:bCs/>
                            <w:color w:val="4C6AA2"/>
                            <w:sz w:val="15"/>
                            <w:szCs w:val="15"/>
                          </w:rPr>
                          <w:t>Planalto</w:t>
                        </w:r>
                        <w:proofErr w:type="spellEnd"/>
                        <w:r>
                          <w:rPr>
                            <w:rFonts w:ascii="Helvetica Neue" w:hAnsi="Helvetica Neue"/>
                            <w:color w:val="222222"/>
                          </w:rPr>
                          <w:fldChar w:fldCharType="end"/>
                        </w:r>
                      </w:p>
                    </w:tc>
                  </w:tr>
                </w:tbl>
                <w:p w14:paraId="6F369F70" w14:textId="77777777" w:rsidR="00973806" w:rsidRDefault="00973806">
                  <w:pPr>
                    <w:rPr>
                      <w:rFonts w:ascii="Times New Roman" w:hAnsi="Times New Roman"/>
                    </w:rPr>
                  </w:pPr>
                </w:p>
              </w:tc>
            </w:tr>
          </w:tbl>
          <w:p w14:paraId="22C92BB0" w14:textId="77777777" w:rsidR="00973806" w:rsidRDefault="00973806">
            <w:pPr>
              <w:rPr>
                <w:rFonts w:ascii="Times" w:hAnsi="Times"/>
                <w:color w:val="000000"/>
                <w:sz w:val="27"/>
                <w:szCs w:val="27"/>
              </w:rPr>
            </w:pPr>
          </w:p>
        </w:tc>
      </w:tr>
    </w:tbl>
    <w:p w14:paraId="2F92F584"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712F7C04" w14:textId="77777777" w:rsidTr="0097380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973806" w14:paraId="70FB8541" w14:textId="77777777">
              <w:tc>
                <w:tcPr>
                  <w:tcW w:w="0" w:type="auto"/>
                  <w:vAlign w:val="center"/>
                  <w:hideMark/>
                </w:tcPr>
                <w:p w14:paraId="33E19AC7" w14:textId="77777777" w:rsidR="00973806" w:rsidRDefault="00973806"/>
              </w:tc>
            </w:tr>
          </w:tbl>
          <w:p w14:paraId="7C33FAF5" w14:textId="77777777" w:rsidR="00973806" w:rsidRDefault="00973806">
            <w:pPr>
              <w:rPr>
                <w:rFonts w:ascii="Times" w:hAnsi="Times"/>
                <w:color w:val="000000"/>
                <w:sz w:val="27"/>
                <w:szCs w:val="27"/>
              </w:rPr>
            </w:pPr>
          </w:p>
        </w:tc>
      </w:tr>
    </w:tbl>
    <w:p w14:paraId="45B59EC3"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09C60F30" w14:textId="77777777" w:rsidTr="0097380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73806" w14:paraId="6BCD77B5" w14:textId="77777777">
              <w:tc>
                <w:tcPr>
                  <w:tcW w:w="0" w:type="auto"/>
                  <w:tcMar>
                    <w:top w:w="0" w:type="dxa"/>
                    <w:left w:w="270" w:type="dxa"/>
                    <w:bottom w:w="135" w:type="dxa"/>
                    <w:right w:w="270" w:type="dxa"/>
                  </w:tcMar>
                  <w:hideMark/>
                </w:tcPr>
                <w:p w14:paraId="63987BAD" w14:textId="77777777" w:rsidR="00973806" w:rsidRDefault="00973806">
                  <w:pPr>
                    <w:spacing w:line="360" w:lineRule="atLeast"/>
                    <w:rPr>
                      <w:rFonts w:ascii="Verdana" w:hAnsi="Verdana"/>
                      <w:color w:val="222222"/>
                    </w:rPr>
                  </w:pPr>
                  <w:r>
                    <w:rPr>
                      <w:rStyle w:val="Emphasis"/>
                      <w:rFonts w:ascii="Helvetica Neue" w:hAnsi="Helvetica Neue"/>
                      <w:color w:val="222222"/>
                      <w:sz w:val="17"/>
                      <w:szCs w:val="17"/>
                    </w:rPr>
                    <w:t>These articles were selected by Wendy Hu</w:t>
                  </w:r>
                  <w:r>
                    <w:rPr>
                      <w:rStyle w:val="Emphasis"/>
                      <w:rFonts w:ascii="Helvetica Neue" w:hAnsi="Helvetica Neue"/>
                      <w:color w:val="222222"/>
                      <w:sz w:val="18"/>
                      <w:szCs w:val="18"/>
                    </w:rPr>
                    <w:t>. </w:t>
                  </w:r>
                  <w:r>
                    <w:rPr>
                      <w:rStyle w:val="Emphasis"/>
                      <w:rFonts w:ascii="Helvetica Neue" w:hAnsi="Helvetica Neue"/>
                      <w:color w:val="222222"/>
                      <w:sz w:val="17"/>
                      <w:szCs w:val="17"/>
                    </w:rPr>
                    <w:t>Wendy is a penultimate year student at the University of Sydney studying a Bachelor of Commerce and a Bachelor of Laws. She has previously interned at the United States House of Representatives and is particularly interested in the international financial system, and US politics and foreign policy.</w:t>
                  </w:r>
                </w:p>
              </w:tc>
            </w:tr>
          </w:tbl>
          <w:p w14:paraId="44764F1E" w14:textId="77777777" w:rsidR="00973806" w:rsidRDefault="00973806">
            <w:pPr>
              <w:rPr>
                <w:rFonts w:ascii="Times" w:hAnsi="Times"/>
                <w:color w:val="000000"/>
                <w:sz w:val="27"/>
                <w:szCs w:val="27"/>
              </w:rPr>
            </w:pPr>
          </w:p>
        </w:tc>
      </w:tr>
    </w:tbl>
    <w:p w14:paraId="0E415D63"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542F646A" w14:textId="77777777" w:rsidTr="00973806">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973806" w14:paraId="60B4879E" w14:textId="77777777">
              <w:tc>
                <w:tcPr>
                  <w:tcW w:w="0" w:type="auto"/>
                  <w:vAlign w:val="center"/>
                  <w:hideMark/>
                </w:tcPr>
                <w:p w14:paraId="7CA8543C" w14:textId="77777777" w:rsidR="00973806" w:rsidRDefault="00973806"/>
              </w:tc>
            </w:tr>
          </w:tbl>
          <w:p w14:paraId="08C3A220" w14:textId="77777777" w:rsidR="00973806" w:rsidRDefault="00973806">
            <w:pPr>
              <w:rPr>
                <w:rFonts w:ascii="Times" w:hAnsi="Times"/>
                <w:color w:val="000000"/>
                <w:sz w:val="27"/>
                <w:szCs w:val="27"/>
              </w:rPr>
            </w:pPr>
          </w:p>
        </w:tc>
      </w:tr>
    </w:tbl>
    <w:p w14:paraId="392C1897"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5EE291F2" w14:textId="77777777" w:rsidTr="0097380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73806" w14:paraId="70A0E0D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973806" w14:paraId="132797BB" w14:textId="77777777">
                    <w:tc>
                      <w:tcPr>
                        <w:tcW w:w="0" w:type="auto"/>
                        <w:shd w:val="clear" w:color="auto" w:fill="4B6AA2"/>
                        <w:tcMar>
                          <w:top w:w="270" w:type="dxa"/>
                          <w:left w:w="270" w:type="dxa"/>
                          <w:bottom w:w="270" w:type="dxa"/>
                          <w:right w:w="270" w:type="dxa"/>
                        </w:tcMar>
                        <w:hideMark/>
                      </w:tcPr>
                      <w:p w14:paraId="6BB829C7" w14:textId="77777777" w:rsidR="00973806" w:rsidRDefault="00973806">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70F48BB7" w14:textId="77777777" w:rsidR="00973806" w:rsidRDefault="00973806">
                  <w:pPr>
                    <w:rPr>
                      <w:rFonts w:ascii="Times New Roman" w:hAnsi="Times New Roman"/>
                    </w:rPr>
                  </w:pPr>
                </w:p>
              </w:tc>
            </w:tr>
          </w:tbl>
          <w:p w14:paraId="66DD9D25" w14:textId="77777777" w:rsidR="00973806" w:rsidRDefault="00973806">
            <w:pPr>
              <w:rPr>
                <w:rFonts w:ascii="Times" w:hAnsi="Times"/>
                <w:color w:val="000000"/>
                <w:sz w:val="27"/>
                <w:szCs w:val="27"/>
              </w:rPr>
            </w:pPr>
          </w:p>
        </w:tc>
      </w:tr>
    </w:tbl>
    <w:p w14:paraId="3505D445" w14:textId="77777777" w:rsidR="00973806" w:rsidRDefault="00973806" w:rsidP="0097380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973806" w14:paraId="43170A17" w14:textId="77777777" w:rsidTr="0097380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973806" w14:paraId="068E77C1" w14:textId="77777777">
              <w:tc>
                <w:tcPr>
                  <w:tcW w:w="0" w:type="auto"/>
                  <w:tcMar>
                    <w:top w:w="0" w:type="dxa"/>
                    <w:left w:w="270" w:type="dxa"/>
                    <w:bottom w:w="135" w:type="dxa"/>
                    <w:right w:w="270" w:type="dxa"/>
                  </w:tcMar>
                  <w:hideMark/>
                </w:tcPr>
                <w:p w14:paraId="3BAD2F5C" w14:textId="77777777" w:rsidR="00973806" w:rsidRDefault="00973806" w:rsidP="00973806">
                  <w:pPr>
                    <w:numPr>
                      <w:ilvl w:val="0"/>
                      <w:numId w:val="4"/>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Journalists Geraldine </w:t>
                  </w:r>
                  <w:proofErr w:type="spellStart"/>
                  <w:r>
                    <w:rPr>
                      <w:rFonts w:ascii="Helvetica Neue" w:hAnsi="Helvetica Neue"/>
                      <w:color w:val="222222"/>
                      <w:sz w:val="18"/>
                      <w:szCs w:val="18"/>
                    </w:rPr>
                    <w:t>Doogue</w:t>
                  </w:r>
                  <w:proofErr w:type="spellEnd"/>
                  <w:r>
                    <w:rPr>
                      <w:rFonts w:ascii="Helvetica Neue" w:hAnsi="Helvetica Neue"/>
                      <w:color w:val="222222"/>
                      <w:sz w:val="18"/>
                      <w:szCs w:val="18"/>
                    </w:rPr>
                    <w:t xml:space="preserve"> and Erik Augustin Palm, and virologist Lena Einhorn, </w:t>
                  </w:r>
                  <w:hyperlink r:id="rId24" w:tgtFrame="_blank" w:history="1">
                    <w:r>
                      <w:rPr>
                        <w:rStyle w:val="Hyperlink"/>
                        <w:rFonts w:ascii="Helvetica Neue" w:hAnsi="Helvetica Neue"/>
                        <w:b/>
                        <w:bCs/>
                        <w:color w:val="4C6AA2"/>
                        <w:sz w:val="18"/>
                        <w:szCs w:val="18"/>
                      </w:rPr>
                      <w:t>discuss</w:t>
                    </w:r>
                  </w:hyperlink>
                  <w:r>
                    <w:rPr>
                      <w:rFonts w:ascii="Helvetica Neue" w:hAnsi="Helvetica Neue"/>
                      <w:color w:val="222222"/>
                      <w:sz w:val="18"/>
                      <w:szCs w:val="18"/>
                    </w:rPr>
                    <w:t> Sweden's unique approach to COVID-19 on </w:t>
                  </w:r>
                  <w:r>
                    <w:rPr>
                      <w:rStyle w:val="Emphasis"/>
                      <w:rFonts w:ascii="Helvetica Neue" w:hAnsi="Helvetica Neue"/>
                      <w:color w:val="222222"/>
                      <w:sz w:val="18"/>
                      <w:szCs w:val="18"/>
                    </w:rPr>
                    <w:t>Saturday Extra</w:t>
                  </w:r>
                  <w:r>
                    <w:rPr>
                      <w:rFonts w:ascii="Helvetica Neue" w:hAnsi="Helvetica Neue"/>
                      <w:color w:val="222222"/>
                      <w:sz w:val="18"/>
                      <w:szCs w:val="18"/>
                    </w:rPr>
                    <w:t>.</w:t>
                  </w:r>
                </w:p>
                <w:p w14:paraId="7DFEC385" w14:textId="77777777" w:rsidR="00973806" w:rsidRDefault="00973806" w:rsidP="00973806">
                  <w:pPr>
                    <w:numPr>
                      <w:ilvl w:val="0"/>
                      <w:numId w:val="4"/>
                    </w:numPr>
                    <w:spacing w:before="100" w:beforeAutospacing="1" w:after="75" w:line="360" w:lineRule="atLeast"/>
                    <w:ind w:left="0"/>
                    <w:rPr>
                      <w:rFonts w:ascii="Verdana" w:hAnsi="Verdana"/>
                      <w:color w:val="222222"/>
                    </w:rPr>
                  </w:pPr>
                  <w:r>
                    <w:rPr>
                      <w:rStyle w:val="Emphasis"/>
                      <w:rFonts w:ascii="Helvetica Neue" w:hAnsi="Helvetica Neue"/>
                      <w:color w:val="222222"/>
                      <w:sz w:val="18"/>
                      <w:szCs w:val="18"/>
                    </w:rPr>
                    <w:t>New Yorker</w:t>
                  </w:r>
                  <w:r>
                    <w:rPr>
                      <w:rFonts w:ascii="Helvetica Neue" w:hAnsi="Helvetica Neue"/>
                      <w:color w:val="222222"/>
                      <w:sz w:val="18"/>
                      <w:szCs w:val="18"/>
                    </w:rPr>
                    <w:t> columnist Robin Wright </w:t>
                  </w:r>
                  <w:hyperlink r:id="rId25"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whether the Middle East can recover from the COVID-induced oil shock. </w:t>
                  </w:r>
                </w:p>
                <w:p w14:paraId="319FC31F" w14:textId="77777777" w:rsidR="00973806" w:rsidRDefault="00973806" w:rsidP="00973806">
                  <w:pPr>
                    <w:numPr>
                      <w:ilvl w:val="0"/>
                      <w:numId w:val="4"/>
                    </w:numPr>
                    <w:spacing w:before="100" w:beforeAutospacing="1" w:after="75" w:line="360" w:lineRule="atLeast"/>
                    <w:ind w:left="0"/>
                    <w:rPr>
                      <w:rFonts w:ascii="Verdana" w:hAnsi="Verdana"/>
                      <w:color w:val="222222"/>
                    </w:rPr>
                  </w:pPr>
                  <w:r>
                    <w:rPr>
                      <w:rFonts w:ascii="Helvetica Neue" w:hAnsi="Helvetica Neue"/>
                      <w:color w:val="222222"/>
                      <w:sz w:val="18"/>
                      <w:szCs w:val="18"/>
                    </w:rPr>
                    <w:t>This week's </w:t>
                  </w:r>
                  <w:r>
                    <w:rPr>
                      <w:rStyle w:val="Emphasis"/>
                      <w:rFonts w:ascii="Helvetica Neue" w:hAnsi="Helvetica Neue"/>
                      <w:color w:val="222222"/>
                      <w:sz w:val="18"/>
                      <w:szCs w:val="18"/>
                    </w:rPr>
                    <w:t>Economist</w:t>
                  </w:r>
                  <w:r>
                    <w:rPr>
                      <w:rFonts w:ascii="Helvetica Neue" w:hAnsi="Helvetica Neue"/>
                      <w:color w:val="222222"/>
                      <w:sz w:val="18"/>
                      <w:szCs w:val="18"/>
                    </w:rPr>
                    <w:t> magazine has a </w:t>
                  </w:r>
                  <w:hyperlink r:id="rId26" w:tgtFrame="_blank" w:history="1">
                    <w:r>
                      <w:rPr>
                        <w:rStyle w:val="Hyperlink"/>
                        <w:rFonts w:ascii="Helvetica Neue" w:hAnsi="Helvetica Neue"/>
                        <w:b/>
                        <w:bCs/>
                        <w:color w:val="4C6AA2"/>
                        <w:sz w:val="18"/>
                        <w:szCs w:val="18"/>
                      </w:rPr>
                      <w:t>special report</w:t>
                    </w:r>
                  </w:hyperlink>
                  <w:r>
                    <w:rPr>
                      <w:rFonts w:ascii="Helvetica Neue" w:hAnsi="Helvetica Neue"/>
                      <w:color w:val="222222"/>
                      <w:sz w:val="18"/>
                      <w:szCs w:val="18"/>
                    </w:rPr>
                    <w:t> on China's banking system and the future of global finance. </w:t>
                  </w:r>
                </w:p>
                <w:p w14:paraId="590D5533" w14:textId="77777777" w:rsidR="00973806" w:rsidRDefault="00973806" w:rsidP="00973806">
                  <w:pPr>
                    <w:numPr>
                      <w:ilvl w:val="0"/>
                      <w:numId w:val="4"/>
                    </w:numPr>
                    <w:spacing w:before="100" w:beforeAutospacing="1" w:after="75" w:line="360" w:lineRule="atLeast"/>
                    <w:ind w:left="0"/>
                    <w:rPr>
                      <w:rFonts w:ascii="Verdana" w:hAnsi="Verdana"/>
                      <w:color w:val="222222"/>
                    </w:rPr>
                  </w:pPr>
                  <w:r>
                    <w:rPr>
                      <w:rFonts w:ascii="Helvetica Neue" w:hAnsi="Helvetica Neue"/>
                      <w:color w:val="222222"/>
                      <w:sz w:val="18"/>
                      <w:szCs w:val="18"/>
                    </w:rPr>
                    <w:t>ABC's</w:t>
                  </w:r>
                  <w:r>
                    <w:rPr>
                      <w:rStyle w:val="Emphasis"/>
                      <w:rFonts w:ascii="Helvetica Neue" w:hAnsi="Helvetica Neue"/>
                      <w:color w:val="222222"/>
                      <w:sz w:val="18"/>
                      <w:szCs w:val="18"/>
                    </w:rPr>
                    <w:t> Planet America</w:t>
                  </w:r>
                  <w:r>
                    <w:rPr>
                      <w:rFonts w:ascii="Helvetica Neue" w:hAnsi="Helvetica Neue"/>
                      <w:color w:val="222222"/>
                      <w:sz w:val="18"/>
                      <w:szCs w:val="18"/>
                    </w:rPr>
                    <w:t> break down who has the edge in US Presidential election race in their latest '</w:t>
                  </w:r>
                  <w:hyperlink r:id="rId27" w:tgtFrame="_blank" w:history="1">
                    <w:r>
                      <w:rPr>
                        <w:rStyle w:val="Hyperlink"/>
                        <w:rFonts w:ascii="Helvetica Neue" w:hAnsi="Helvetica Neue"/>
                        <w:b/>
                        <w:bCs/>
                        <w:color w:val="4C6AA2"/>
                        <w:sz w:val="18"/>
                        <w:szCs w:val="18"/>
                      </w:rPr>
                      <w:t>Fireside Chat</w:t>
                    </w:r>
                  </w:hyperlink>
                  <w:r>
                    <w:rPr>
                      <w:rFonts w:ascii="Helvetica Neue" w:hAnsi="Helvetica Neue"/>
                      <w:color w:val="222222"/>
                      <w:sz w:val="18"/>
                      <w:szCs w:val="18"/>
                    </w:rPr>
                    <w:t>'. </w:t>
                  </w:r>
                </w:p>
                <w:p w14:paraId="6F8A76AB" w14:textId="77777777" w:rsidR="00973806" w:rsidRDefault="00973806" w:rsidP="00973806">
                  <w:pPr>
                    <w:numPr>
                      <w:ilvl w:val="0"/>
                      <w:numId w:val="4"/>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Vietnam's outstanding </w:t>
                  </w:r>
                  <w:hyperlink r:id="rId28" w:tgtFrame="_blank" w:history="1">
                    <w:r>
                      <w:rPr>
                        <w:rStyle w:val="Hyperlink"/>
                        <w:rFonts w:ascii="Helvetica Neue" w:hAnsi="Helvetica Neue"/>
                        <w:b/>
                        <w:bCs/>
                        <w:color w:val="4C6AA2"/>
                        <w:sz w:val="18"/>
                        <w:szCs w:val="18"/>
                      </w:rPr>
                      <w:t>success with COVID-19</w:t>
                    </w:r>
                  </w:hyperlink>
                  <w:r>
                    <w:rPr>
                      <w:rFonts w:ascii="Helvetica Neue" w:hAnsi="Helvetica Neue"/>
                      <w:color w:val="222222"/>
                      <w:sz w:val="18"/>
                      <w:szCs w:val="18"/>
                    </w:rPr>
                    <w:t> deserves more attention. Early intelligence, social cohesion and strong government control have been key factors.</w:t>
                  </w:r>
                </w:p>
                <w:p w14:paraId="2DF7629A" w14:textId="77777777" w:rsidR="00973806" w:rsidRDefault="00973806" w:rsidP="00973806">
                  <w:pPr>
                    <w:numPr>
                      <w:ilvl w:val="0"/>
                      <w:numId w:val="4"/>
                    </w:numPr>
                    <w:spacing w:before="100" w:beforeAutospacing="1" w:after="75" w:line="360" w:lineRule="atLeast"/>
                    <w:ind w:left="0"/>
                    <w:rPr>
                      <w:rFonts w:ascii="Verdana" w:hAnsi="Verdana"/>
                      <w:color w:val="222222"/>
                    </w:rPr>
                  </w:pPr>
                  <w:r>
                    <w:rPr>
                      <w:rFonts w:ascii="Helvetica Neue" w:hAnsi="Helvetica Neue"/>
                      <w:color w:val="222222"/>
                      <w:sz w:val="18"/>
                      <w:szCs w:val="18"/>
                    </w:rPr>
                    <w:t>Australia lodged a submission </w:t>
                  </w:r>
                  <w:hyperlink r:id="rId29" w:tgtFrame="_blank" w:history="1">
                    <w:r>
                      <w:rPr>
                        <w:rStyle w:val="Hyperlink"/>
                        <w:rFonts w:ascii="Helvetica Neue" w:hAnsi="Helvetica Neue"/>
                        <w:b/>
                        <w:bCs/>
                        <w:color w:val="4C6AA2"/>
                        <w:sz w:val="18"/>
                        <w:szCs w:val="18"/>
                      </w:rPr>
                      <w:t>opposing</w:t>
                    </w:r>
                  </w:hyperlink>
                  <w:r>
                    <w:rPr>
                      <w:rFonts w:ascii="Helvetica Neue" w:hAnsi="Helvetica Neue"/>
                      <w:color w:val="222222"/>
                      <w:sz w:val="18"/>
                      <w:szCs w:val="18"/>
                    </w:rPr>
                    <w:t> a </w:t>
                  </w:r>
                  <w:hyperlink r:id="rId30" w:tgtFrame="_blank" w:history="1">
                    <w:r>
                      <w:rPr>
                        <w:rStyle w:val="Hyperlink"/>
                        <w:rFonts w:ascii="Helvetica Neue" w:hAnsi="Helvetica Neue"/>
                        <w:b/>
                        <w:bCs/>
                        <w:color w:val="4C6AA2"/>
                        <w:sz w:val="18"/>
                        <w:szCs w:val="18"/>
                      </w:rPr>
                      <w:t>hearing</w:t>
                    </w:r>
                  </w:hyperlink>
                  <w:r>
                    <w:rPr>
                      <w:rFonts w:ascii="Helvetica Neue" w:hAnsi="Helvetica Neue"/>
                      <w:color w:val="222222"/>
                      <w:sz w:val="18"/>
                      <w:szCs w:val="18"/>
                    </w:rPr>
                    <w:t> by the International Criminal Court of claims against Israel for alleged abuses in Palestine.</w:t>
                  </w:r>
                </w:p>
              </w:tc>
            </w:tr>
          </w:tbl>
          <w:p w14:paraId="2294D75F" w14:textId="77777777" w:rsidR="00973806" w:rsidRDefault="00973806">
            <w:pP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1B10FE"/>
    <w:rsid w:val="00973806"/>
    <w:rsid w:val="00B04A33"/>
    <w:rsid w:val="00C30442"/>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lobal.oup.com/academic/product/the-causes-of-war-and-the-spread-of-peace-9780198795025?cc=us&amp;lang=en&amp;" TargetMode="External"/><Relationship Id="rId13" Type="http://schemas.openxmlformats.org/officeDocument/2006/relationships/hyperlink" Target="https://www.youtube.com/watch?v=SNUKbilfYnc" TargetMode="External"/><Relationship Id="rId18" Type="http://schemas.openxmlformats.org/officeDocument/2006/relationships/hyperlink" Target="https://www.flickr.com/photos/statephotos/23225763303/in/photostream/" TargetMode="External"/><Relationship Id="rId26" Type="http://schemas.openxmlformats.org/officeDocument/2006/relationships/hyperlink" Target="https://www.economist.com/special-report/2020/05/07/as-china-goes-global-its-banks-are-coming-out-too" TargetMode="External"/><Relationship Id="rId3" Type="http://schemas.openxmlformats.org/officeDocument/2006/relationships/settings" Target="settings.xml"/><Relationship Id="rId21" Type="http://schemas.openxmlformats.org/officeDocument/2006/relationships/hyperlink" Target="https://www.flickr.com/photos/gene1138/4367310030/in/photolist-7DVB7N-bq4MAY-6r5iVr-oxAdzX-38CNzZ-8fmX42-7oAegM-4EqEn6-8g2tZa-PG5Qfq-gxkWq3-6oYYfD-92M915-5dPvCm-4EqDQB-AJJykF-oje86m-gVhhbT-biTjXB-8n2ybm-6mStUK-9PZLxk-9Q3CxW-6mSvLa-BmNcLY-9Q3qYw-67qZ2A-67npYt-K524kU-67qZ3d-c6fFK1-oywAA8-4vjtb6-2hRFmvC-ap5tn8-51iVe-67qVmh-c6fHX1-c6fLdJ-8iD2pb-nPJFgm-c6fGX9-c6fMJU-c6fLDQ-c6fK5w-c6fMvy-67npYP-c6fGt1-c6fG6o-c6fKZA" TargetMode="External"/><Relationship Id="rId7" Type="http://schemas.openxmlformats.org/officeDocument/2006/relationships/image" Target="media/image3.jpeg"/><Relationship Id="rId12" Type="http://schemas.openxmlformats.org/officeDocument/2006/relationships/image" Target="media/image4.png"/><Relationship Id="rId17" Type="http://schemas.openxmlformats.org/officeDocument/2006/relationships/hyperlink" Target="https://www.lowyinstitute.org/news-and-media/multimedia/video/panel-discussion-china-and-foreign-press." TargetMode="External"/><Relationship Id="rId25" Type="http://schemas.openxmlformats.org/officeDocument/2006/relationships/hyperlink" Target="https://www.newyorker.com/news/our-columnists/can-the-middle-east-recover-from-the-coronavirus-and-collapsing-oil-prices"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foreignaffairs.com/articles/2020-05-07/pandemic-wont-save-climate" TargetMode="External"/><Relationship Id="rId29" Type="http://schemas.openxmlformats.org/officeDocument/2006/relationships/hyperlink" Target="https://www.theguardian.com/australia-news/2020/may/10/australian-government-tells-icc-it-should-not-investigate-alleged-war-crimes-in-palestin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lickr.com/photos/unisgeneva/14257162288/in/photolist-nHRFCU-pfW5MR-9NMr97-5ngXfh-5ngPiN-5ngPMW-rAP3LW-5ncDiz-5ncDFz-8QqXNt-5ngPVw-2DpB81-5ngX1h-5nczNx-gXgARh-R7Y3v3-R7Y36f-R7Y29q-R7Y2Su-RaBJE4-RZR422-zKgQk3-Tb9rWS-SZVt6C-RXhTim-RXhW65-TeL5xD-SZVs3L-RXhTr7-TeL782-TeL9qP-Tb9uZ5-TeL8pa-RZR5N8-RZWJZi-RZR5oF-SZVrdQ-SZVum3-nAi1zj-Tb9rrJ-UiL4XX-Tb9szL-RXhUAw-SDS7cY-pYCDVz-TeL6zZ-qdLnmw-SZVpqG-nSDC17-SZVrF3" TargetMode="External"/><Relationship Id="rId24" Type="http://schemas.openxmlformats.org/officeDocument/2006/relationships/hyperlink" Target="https://www.abc.net.au/radionational/programs/saturdayextra/swedens-unique-approach-to-coronavirus/12227082"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flickr.com/photos/eeas/29663130856/in/photolist-MceimC-RwVdzA-q2eSgv-28n1CES-SPpv8g-VwmCJH-C18TYH-NKA941-zahrMd-yeiwVU-z926Fm-LBXbz-9YGuH3-qGUD15-9YDBdz-yfcAVT-qZkmdK-yernEc-Bu34yR-yTPctK-qH4tKx-z91Vpu-qVJnZo-zcasQB-qXWRUS-zbjg1M-27o8Zx8-dgDFNC-2iL8wM1-HHPg5t-29VqhA2-23VQ3j9-23DtpMD-qFtpoJ-MFgAZu-23VQ2Zm-BSRpD6-zbiVx8-z928LU-yTNqv8-FN3Jk5-yTNQWc-mFXQma-B3HTjc-FQkHWH-261tTVv-yTG9bN-z91K6d-GGegva-B3CeR7" TargetMode="External"/><Relationship Id="rId23" Type="http://schemas.openxmlformats.org/officeDocument/2006/relationships/hyperlink" Target="http://www.internationalaffairs.org.au/australianoutlook/brazils-coronavirus-crisis-democracy-hanging-by-a-thread/" TargetMode="External"/><Relationship Id="rId28" Type="http://schemas.openxmlformats.org/officeDocument/2006/relationships/hyperlink" Target="https://www.abc.net.au/news/2020-05-13/coronavirus-vietnam-no-deaths-success-in-south-east-asia/12237314?utm_medium=social&amp;utm_content=sf233874895&amp;utm_campaign=fb_abc_news&amp;utm_source=m.facebook.com&amp;sf233874895=1&amp;fbclid=IwAR3rLG8hY2CiXLY66WMpH6ctv7cj8SgFJiAIeaOa04uPp9h7wiB15KTfUJU" TargetMode="External"/><Relationship Id="rId10" Type="http://schemas.openxmlformats.org/officeDocument/2006/relationships/hyperlink" Target="http://theinternationalistsbook.com/" TargetMode="Externa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alebooks.yale.edu/book/9780300088663/invention-peace" TargetMode="External"/><Relationship Id="rId14" Type="http://schemas.openxmlformats.org/officeDocument/2006/relationships/hyperlink" Target="https://commons.wikimedia.org/wiki/File:Gareth_Evans_(6234670124).jpg" TargetMode="External"/><Relationship Id="rId22" Type="http://schemas.openxmlformats.org/officeDocument/2006/relationships/image" Target="media/image7.jpeg"/><Relationship Id="rId27" Type="http://schemas.openxmlformats.org/officeDocument/2006/relationships/hyperlink" Target="https://www.youtube.com/watch?v=_SGKnok2TK8&amp;feature=youtu.be&amp;fbclid=IwAR1MQVd8zrEBjZOXKvsNdkJraRkDnWwlq0qTWCajMKe9K7J6u4FWmc2Qhmo" TargetMode="External"/><Relationship Id="rId30" Type="http://schemas.openxmlformats.org/officeDocument/2006/relationships/hyperlink" Target="https://www.internationalaffairs.org.au/australianoutlook/rule-or-ruse-of-law-in-the-un-international-criminal-cou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1825</Words>
  <Characters>10409</Characters>
  <Application>Microsoft Office Word</Application>
  <DocSecurity>0</DocSecurity>
  <Lines>86</Lines>
  <Paragraphs>24</Paragraphs>
  <ScaleCrop>false</ScaleCrop>
  <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2020-05-17T03:00:00Z</dcterms:created>
  <dcterms:modified xsi:type="dcterms:W3CDTF">2020-05-17T03:00:00Z</dcterms:modified>
</cp:coreProperties>
</file>