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F8" w:rsidRDefault="001362F8" w:rsidP="001362F8">
      <w:pPr>
        <w:jc w:val="center"/>
        <w:rPr>
          <w:i/>
          <w:color w:val="008000"/>
        </w:rPr>
      </w:pPr>
      <w:r>
        <w:rPr>
          <w:i/>
          <w:color w:val="008000"/>
        </w:rPr>
        <w:t>V</w:t>
      </w:r>
      <w:r w:rsidRPr="00632F5C">
        <w:rPr>
          <w:i/>
          <w:color w:val="008000"/>
        </w:rPr>
        <w:t>oted the top think tank in South East Asia and the Pacific, in the annual Global Go To Think Tanks Index</w:t>
      </w:r>
      <w:r>
        <w:rPr>
          <w:i/>
          <w:color w:val="008000"/>
        </w:rPr>
        <w:t xml:space="preserve"> (</w:t>
      </w:r>
      <w:r w:rsidRPr="00632F5C">
        <w:rPr>
          <w:i/>
          <w:color w:val="008000"/>
        </w:rPr>
        <w:t>.http://www.internationalaffairs.org.au/aiia-named-top-think-tank-in-the-region/</w:t>
      </w:r>
      <w:r>
        <w:rPr>
          <w:i/>
          <w:color w:val="008000"/>
        </w:rPr>
        <w:t>)</w:t>
      </w:r>
    </w:p>
    <w:p w:rsidR="001362F8" w:rsidRDefault="001362F8" w:rsidP="001362F8">
      <w:pPr>
        <w:jc w:val="center"/>
        <w:rPr>
          <w:i/>
          <w:color w:val="008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362F8" w:rsidTr="001362F8">
        <w:tc>
          <w:tcPr>
            <w:tcW w:w="4380" w:type="dxa"/>
            <w:tcMar>
              <w:left w:w="80" w:type="nil"/>
              <w:bottom w:w="80" w:type="nil"/>
              <w:right w:w="160" w:type="nil"/>
            </w:tcMar>
          </w:tcPr>
          <w:p w:rsidR="001362F8" w:rsidRPr="00F6516F" w:rsidRDefault="001362F8" w:rsidP="001362F8">
            <w:pPr>
              <w:rPr>
                <w:rFonts w:cs="Arial"/>
                <w:b/>
                <w:bCs/>
                <w:color w:val="222222"/>
                <w:kern w:val="0"/>
                <w:lang w:val="en-US"/>
              </w:rPr>
            </w:pPr>
          </w:p>
        </w:tc>
        <w:tc>
          <w:tcPr>
            <w:tcW w:w="4380" w:type="dxa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:rsidR="001362F8" w:rsidRPr="00F6516F" w:rsidRDefault="001362F8" w:rsidP="001E186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222222"/>
                <w:kern w:val="0"/>
                <w:lang w:val="en-US"/>
              </w:rPr>
            </w:pPr>
          </w:p>
        </w:tc>
      </w:tr>
    </w:tbl>
    <w:p w:rsidR="001E1860" w:rsidRPr="001E1860" w:rsidRDefault="001E1860" w:rsidP="001E1860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i/>
          <w:kern w:val="0"/>
          <w:sz w:val="36"/>
          <w:szCs w:val="36"/>
          <w:lang w:val="en-US"/>
        </w:rPr>
      </w:pPr>
      <w:bookmarkStart w:id="0" w:name="_GoBack"/>
      <w:bookmarkEnd w:id="0"/>
      <w:r>
        <w:rPr>
          <w:rFonts w:cs="Arial"/>
          <w:b/>
          <w:i/>
          <w:kern w:val="0"/>
          <w:sz w:val="36"/>
          <w:szCs w:val="36"/>
          <w:lang w:val="en-US"/>
        </w:rPr>
        <w:t>MEDIA ALERT</w:t>
      </w:r>
    </w:p>
    <w:p w:rsidR="001362F8" w:rsidRDefault="001E1860" w:rsidP="001E1860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/>
          <w:b/>
          <w:i/>
          <w:iCs/>
          <w:color w:val="000000"/>
          <w:sz w:val="32"/>
          <w:szCs w:val="32"/>
          <w:lang w:eastAsia="en-AU"/>
        </w:rPr>
      </w:pPr>
      <w:r w:rsidRPr="001E1860">
        <w:rPr>
          <w:rFonts w:eastAsia="Times New Roman"/>
          <w:b/>
          <w:i/>
          <w:iCs/>
          <w:color w:val="000000"/>
          <w:sz w:val="32"/>
          <w:szCs w:val="32"/>
          <w:lang w:eastAsia="en-AU"/>
        </w:rPr>
        <w:t>The rise of preferential trade 2001-2015: What has it done to the national interest?</w:t>
      </w:r>
    </w:p>
    <w:p w:rsidR="001E1860" w:rsidRDefault="001E1860" w:rsidP="001E1860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/>
          <w:b/>
          <w:color w:val="333333"/>
          <w:sz w:val="28"/>
          <w:szCs w:val="28"/>
          <w:lang w:eastAsia="en-AU"/>
        </w:rPr>
      </w:pPr>
      <w:r w:rsidRPr="001E1860">
        <w:rPr>
          <w:rFonts w:ascii="Georgia" w:eastAsia="Times New Roman" w:hAnsi="Georgia" w:cs="Arial"/>
          <w:b/>
          <w:bCs/>
          <w:iCs/>
          <w:color w:val="000000"/>
          <w:sz w:val="27"/>
          <w:szCs w:val="27"/>
          <w:lang w:eastAsia="en-AU"/>
        </w:rPr>
        <w:t xml:space="preserve">Professor </w:t>
      </w:r>
      <w:r w:rsidRPr="001E1860">
        <w:rPr>
          <w:rFonts w:eastAsia="Times New Roman" w:cs="Arial"/>
          <w:b/>
          <w:bCs/>
          <w:iCs/>
          <w:color w:val="000000"/>
          <w:sz w:val="27"/>
          <w:szCs w:val="27"/>
          <w:lang w:eastAsia="en-AU"/>
        </w:rPr>
        <w:t>Ross</w:t>
      </w:r>
      <w:r w:rsidRPr="001E1860">
        <w:rPr>
          <w:rFonts w:ascii="Georgia" w:eastAsia="Times New Roman" w:hAnsi="Georgia" w:cs="Arial"/>
          <w:b/>
          <w:bCs/>
          <w:iCs/>
          <w:color w:val="000000"/>
          <w:sz w:val="27"/>
          <w:szCs w:val="27"/>
          <w:lang w:eastAsia="en-AU"/>
        </w:rPr>
        <w:t xml:space="preserve"> </w:t>
      </w:r>
      <w:proofErr w:type="spellStart"/>
      <w:r w:rsidRPr="001E1860">
        <w:rPr>
          <w:rFonts w:ascii="Georgia" w:eastAsia="Times New Roman" w:hAnsi="Georgia" w:cs="Arial"/>
          <w:b/>
          <w:bCs/>
          <w:iCs/>
          <w:color w:val="000000"/>
          <w:sz w:val="27"/>
          <w:szCs w:val="27"/>
          <w:lang w:eastAsia="en-AU"/>
        </w:rPr>
        <w:t>Garnaut</w:t>
      </w:r>
      <w:proofErr w:type="spellEnd"/>
      <w:r w:rsidRPr="001E1860">
        <w:rPr>
          <w:rFonts w:ascii="Georgia" w:eastAsia="Times New Roman" w:hAnsi="Georgia" w:cs="Arial"/>
          <w:bCs/>
          <w:iCs/>
          <w:color w:val="000000"/>
          <w:sz w:val="27"/>
          <w:szCs w:val="27"/>
          <w:lang w:eastAsia="en-AU"/>
        </w:rPr>
        <w:t xml:space="preserve"> AO, Professorial Research Fellow</w:t>
      </w:r>
      <w:r w:rsidR="00A353E2">
        <w:rPr>
          <w:rFonts w:ascii="Georgia" w:eastAsia="Times New Roman" w:hAnsi="Georgia" w:cs="Arial"/>
          <w:bCs/>
          <w:iCs/>
          <w:color w:val="000000"/>
          <w:sz w:val="27"/>
          <w:szCs w:val="27"/>
          <w:lang w:eastAsia="en-AU"/>
        </w:rPr>
        <w:t xml:space="preserve"> in Economics</w:t>
      </w:r>
      <w:r w:rsidRPr="001E1860">
        <w:rPr>
          <w:rFonts w:ascii="Georgia" w:eastAsia="Times New Roman" w:hAnsi="Georgia" w:cs="Arial"/>
          <w:bCs/>
          <w:iCs/>
          <w:color w:val="000000"/>
          <w:sz w:val="27"/>
          <w:szCs w:val="27"/>
          <w:lang w:eastAsia="en-AU"/>
        </w:rPr>
        <w:t>, University of Melbourne</w:t>
      </w:r>
      <w:r>
        <w:rPr>
          <w:rFonts w:ascii="Georgia" w:eastAsia="Times New Roman" w:hAnsi="Georgia" w:cs="Arial"/>
          <w:bCs/>
          <w:iCs/>
          <w:color w:val="000000"/>
          <w:sz w:val="27"/>
          <w:szCs w:val="27"/>
          <w:lang w:eastAsia="en-AU"/>
        </w:rPr>
        <w:t xml:space="preserve">, will discuss the move towards regional trade </w:t>
      </w:r>
      <w:r w:rsidRPr="001E1860">
        <w:rPr>
          <w:rFonts w:eastAsia="Times New Roman" w:cs="Arial"/>
          <w:bCs/>
          <w:iCs/>
          <w:color w:val="000000"/>
          <w:sz w:val="28"/>
          <w:szCs w:val="28"/>
          <w:lang w:eastAsia="en-AU"/>
        </w:rPr>
        <w:t xml:space="preserve">agreements at a special event hosted by AIIA ACT in </w:t>
      </w:r>
      <w:r w:rsidRPr="001E1860">
        <w:rPr>
          <w:rFonts w:eastAsia="Times New Roman" w:cs="Arial"/>
          <w:b/>
          <w:bCs/>
          <w:iCs/>
          <w:color w:val="000000"/>
          <w:sz w:val="28"/>
          <w:szCs w:val="28"/>
          <w:lang w:eastAsia="en-AU"/>
        </w:rPr>
        <w:t>Canberra on Monday, June 22</w:t>
      </w:r>
      <w:r w:rsidRPr="001E1860">
        <w:rPr>
          <w:rFonts w:eastAsia="Times New Roman" w:cs="Arial"/>
          <w:b/>
          <w:bCs/>
          <w:iCs/>
          <w:color w:val="000000"/>
          <w:sz w:val="28"/>
          <w:szCs w:val="28"/>
          <w:vertAlign w:val="superscript"/>
          <w:lang w:eastAsia="en-AU"/>
        </w:rPr>
        <w:t>nd</w:t>
      </w:r>
      <w:r w:rsidRPr="001E1860">
        <w:rPr>
          <w:rFonts w:eastAsia="Times New Roman" w:cs="Arial"/>
          <w:b/>
          <w:bCs/>
          <w:iCs/>
          <w:color w:val="000000"/>
          <w:sz w:val="28"/>
          <w:szCs w:val="28"/>
          <w:lang w:eastAsia="en-AU"/>
        </w:rPr>
        <w:t>.</w:t>
      </w:r>
      <w:r w:rsidRPr="001E1860">
        <w:rPr>
          <w:rFonts w:eastAsia="Times New Roman"/>
          <w:b/>
          <w:color w:val="333333"/>
          <w:sz w:val="28"/>
          <w:szCs w:val="28"/>
          <w:lang w:eastAsia="en-AU"/>
        </w:rPr>
        <w:t xml:space="preserve">  </w:t>
      </w:r>
    </w:p>
    <w:p w:rsidR="001E1860" w:rsidRDefault="001E1860" w:rsidP="001E1860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/>
          <w:color w:val="333333"/>
          <w:sz w:val="28"/>
          <w:szCs w:val="28"/>
          <w:lang w:eastAsia="en-AU"/>
        </w:rPr>
      </w:pPr>
      <w:r w:rsidRPr="001E1860">
        <w:rPr>
          <w:rFonts w:eastAsia="Times New Roman"/>
          <w:color w:val="333333"/>
          <w:sz w:val="28"/>
          <w:szCs w:val="28"/>
          <w:lang w:eastAsia="en-AU"/>
        </w:rPr>
        <w:t xml:space="preserve">Professor </w:t>
      </w:r>
      <w:proofErr w:type="spellStart"/>
      <w:r w:rsidRPr="001E1860">
        <w:rPr>
          <w:rFonts w:eastAsia="Times New Roman"/>
          <w:color w:val="333333"/>
          <w:sz w:val="28"/>
          <w:szCs w:val="28"/>
          <w:lang w:eastAsia="en-AU"/>
        </w:rPr>
        <w:t>Garnaut</w:t>
      </w:r>
      <w:proofErr w:type="spellEnd"/>
      <w:r w:rsidRPr="001E1860">
        <w:rPr>
          <w:rFonts w:eastAsia="Times New Roman"/>
          <w:color w:val="333333"/>
          <w:sz w:val="28"/>
          <w:szCs w:val="28"/>
          <w:lang w:eastAsia="en-AU"/>
        </w:rPr>
        <w:t xml:space="preserve"> will discuss the Trans-Pacific Partnership and Regional Comprehensive Economic Partnership, and assess what the early 21st century retreat from multilateral free trade has actually done for the Australian national interest</w:t>
      </w:r>
      <w:r>
        <w:rPr>
          <w:rFonts w:eastAsia="Times New Roman"/>
          <w:color w:val="333333"/>
          <w:sz w:val="28"/>
          <w:szCs w:val="28"/>
          <w:lang w:eastAsia="en-AU"/>
        </w:rPr>
        <w:t>,</w:t>
      </w:r>
      <w:r w:rsidRPr="001E1860">
        <w:rPr>
          <w:rFonts w:eastAsia="Times New Roman"/>
          <w:color w:val="333333"/>
          <w:sz w:val="28"/>
          <w:szCs w:val="28"/>
          <w:lang w:eastAsia="en-AU"/>
        </w:rPr>
        <w:t xml:space="preserve"> including its interest in successful Asia Pacific development.</w:t>
      </w:r>
    </w:p>
    <w:p w:rsidR="001E1860" w:rsidRDefault="001E1860" w:rsidP="001E1860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/>
          <w:color w:val="333333"/>
          <w:sz w:val="28"/>
          <w:szCs w:val="28"/>
          <w:lang w:eastAsia="en-AU"/>
        </w:rPr>
      </w:pPr>
      <w:r>
        <w:rPr>
          <w:rFonts w:eastAsia="Times New Roman"/>
          <w:color w:val="333333"/>
          <w:sz w:val="28"/>
          <w:szCs w:val="28"/>
          <w:lang w:eastAsia="en-AU"/>
        </w:rPr>
        <w:t>The media is invited to attend this event.</w:t>
      </w:r>
    </w:p>
    <w:p w:rsidR="001E1860" w:rsidRDefault="001E1860" w:rsidP="001E1860">
      <w:pPr>
        <w:widowControl w:val="0"/>
        <w:autoSpaceDE w:val="0"/>
        <w:autoSpaceDN w:val="0"/>
        <w:adjustRightInd w:val="0"/>
        <w:spacing w:before="120"/>
        <w:rPr>
          <w:rFonts w:eastAsia="Times New Roman"/>
          <w:b/>
          <w:color w:val="333333"/>
          <w:sz w:val="28"/>
          <w:szCs w:val="28"/>
          <w:lang w:eastAsia="en-AU"/>
        </w:rPr>
      </w:pPr>
      <w:r>
        <w:rPr>
          <w:rFonts w:eastAsia="Times New Roman"/>
          <w:b/>
          <w:color w:val="333333"/>
          <w:sz w:val="28"/>
          <w:szCs w:val="28"/>
          <w:lang w:eastAsia="en-AU"/>
        </w:rPr>
        <w:t>TIME: 12.30 PM</w:t>
      </w:r>
    </w:p>
    <w:p w:rsidR="001E1860" w:rsidRDefault="001E1860" w:rsidP="001E1860">
      <w:pPr>
        <w:widowControl w:val="0"/>
        <w:autoSpaceDE w:val="0"/>
        <w:autoSpaceDN w:val="0"/>
        <w:adjustRightInd w:val="0"/>
        <w:spacing w:before="120"/>
        <w:rPr>
          <w:rFonts w:eastAsia="Times New Roman"/>
          <w:b/>
          <w:color w:val="333333"/>
          <w:sz w:val="28"/>
          <w:szCs w:val="28"/>
          <w:lang w:eastAsia="en-AU"/>
        </w:rPr>
      </w:pPr>
      <w:r>
        <w:rPr>
          <w:rFonts w:eastAsia="Times New Roman"/>
          <w:b/>
          <w:color w:val="333333"/>
          <w:sz w:val="28"/>
          <w:szCs w:val="28"/>
          <w:lang w:eastAsia="en-AU"/>
        </w:rPr>
        <w:t>DATE: MONDAY, JUNE 22</w:t>
      </w:r>
      <w:r w:rsidRPr="001E1860">
        <w:rPr>
          <w:rFonts w:eastAsia="Times New Roman"/>
          <w:b/>
          <w:color w:val="333333"/>
          <w:sz w:val="28"/>
          <w:szCs w:val="28"/>
          <w:vertAlign w:val="superscript"/>
          <w:lang w:eastAsia="en-AU"/>
        </w:rPr>
        <w:t>nd</w:t>
      </w:r>
    </w:p>
    <w:p w:rsidR="001E1860" w:rsidRDefault="001E1860" w:rsidP="001E1860">
      <w:pPr>
        <w:widowControl w:val="0"/>
        <w:autoSpaceDE w:val="0"/>
        <w:autoSpaceDN w:val="0"/>
        <w:adjustRightInd w:val="0"/>
        <w:spacing w:before="120"/>
        <w:rPr>
          <w:rFonts w:eastAsia="Times New Roman"/>
          <w:b/>
          <w:color w:val="333333"/>
          <w:sz w:val="28"/>
          <w:szCs w:val="28"/>
          <w:lang w:eastAsia="en-AU"/>
        </w:rPr>
      </w:pPr>
      <w:r>
        <w:rPr>
          <w:rFonts w:eastAsia="Times New Roman"/>
          <w:b/>
          <w:color w:val="333333"/>
          <w:sz w:val="28"/>
          <w:szCs w:val="28"/>
          <w:lang w:eastAsia="en-AU"/>
        </w:rPr>
        <w:t>VENUE: AIIA, STEPHEN HOUSE, 32 THESIGER COURT, DEAKIN</w:t>
      </w:r>
    </w:p>
    <w:p w:rsidR="001E1860" w:rsidRDefault="001E1860" w:rsidP="001E1860">
      <w:pPr>
        <w:widowControl w:val="0"/>
        <w:autoSpaceDE w:val="0"/>
        <w:autoSpaceDN w:val="0"/>
        <w:adjustRightInd w:val="0"/>
        <w:spacing w:before="120"/>
        <w:rPr>
          <w:rFonts w:eastAsia="Times New Roman"/>
          <w:b/>
          <w:color w:val="333333"/>
          <w:sz w:val="28"/>
          <w:szCs w:val="28"/>
          <w:lang w:eastAsia="en-AU"/>
        </w:rPr>
      </w:pPr>
      <w:r>
        <w:rPr>
          <w:rFonts w:eastAsia="Times New Roman"/>
          <w:b/>
          <w:color w:val="333333"/>
          <w:sz w:val="28"/>
          <w:szCs w:val="28"/>
          <w:lang w:eastAsia="en-AU"/>
        </w:rPr>
        <w:t>FOR MORE INFORMATION, CONTACT;</w:t>
      </w:r>
    </w:p>
    <w:p w:rsidR="001E1860" w:rsidRDefault="001E1860" w:rsidP="000552E6">
      <w:pPr>
        <w:widowControl w:val="0"/>
        <w:autoSpaceDE w:val="0"/>
        <w:autoSpaceDN w:val="0"/>
        <w:adjustRightInd w:val="0"/>
        <w:spacing w:before="120"/>
        <w:rPr>
          <w:rFonts w:eastAsia="Times New Roman"/>
          <w:b/>
          <w:color w:val="333333"/>
          <w:sz w:val="28"/>
          <w:szCs w:val="28"/>
          <w:lang w:eastAsia="en-AU"/>
        </w:rPr>
      </w:pPr>
      <w:r>
        <w:rPr>
          <w:rFonts w:eastAsia="Times New Roman"/>
          <w:b/>
          <w:color w:val="333333"/>
          <w:sz w:val="28"/>
          <w:szCs w:val="28"/>
          <w:lang w:eastAsia="en-AU"/>
        </w:rPr>
        <w:t>Niree Creed, Director of Communications, AIIA</w:t>
      </w:r>
    </w:p>
    <w:p w:rsidR="001E1860" w:rsidRDefault="001E1860" w:rsidP="000552E6">
      <w:pPr>
        <w:widowControl w:val="0"/>
        <w:autoSpaceDE w:val="0"/>
        <w:autoSpaceDN w:val="0"/>
        <w:adjustRightInd w:val="0"/>
        <w:spacing w:before="120"/>
        <w:rPr>
          <w:rFonts w:eastAsia="Times New Roman"/>
          <w:b/>
          <w:color w:val="333333"/>
          <w:sz w:val="28"/>
          <w:szCs w:val="28"/>
          <w:lang w:eastAsia="en-AU"/>
        </w:rPr>
      </w:pPr>
      <w:r>
        <w:rPr>
          <w:rFonts w:eastAsia="Times New Roman"/>
          <w:b/>
          <w:color w:val="333333"/>
          <w:sz w:val="28"/>
          <w:szCs w:val="28"/>
          <w:lang w:eastAsia="en-AU"/>
        </w:rPr>
        <w:t>0418625595</w:t>
      </w:r>
    </w:p>
    <w:p w:rsidR="001E1860" w:rsidRPr="001E1860" w:rsidRDefault="001E1860" w:rsidP="000552E6">
      <w:pPr>
        <w:pStyle w:val="Body"/>
        <w:spacing w:before="120"/>
        <w:rPr>
          <w:rFonts w:asciiTheme="minorHAnsi" w:hAnsiTheme="minorHAnsi"/>
          <w:b/>
          <w:iCs/>
          <w:sz w:val="28"/>
          <w:szCs w:val="28"/>
        </w:rPr>
      </w:pPr>
      <w:r w:rsidRPr="001E1860">
        <w:rPr>
          <w:rFonts w:asciiTheme="minorHAnsi" w:hAnsiTheme="minorHAnsi"/>
          <w:b/>
          <w:iCs/>
          <w:sz w:val="28"/>
          <w:szCs w:val="28"/>
        </w:rPr>
        <w:t>Chris Farnham, National Office Operations Manager, AIIA:</w:t>
      </w:r>
    </w:p>
    <w:p w:rsidR="001E1860" w:rsidRPr="001E1860" w:rsidRDefault="001E1860" w:rsidP="000552E6">
      <w:pPr>
        <w:pStyle w:val="Body"/>
        <w:spacing w:before="120"/>
        <w:rPr>
          <w:rFonts w:asciiTheme="minorHAnsi" w:hAnsiTheme="minorHAnsi"/>
          <w:b/>
          <w:sz w:val="28"/>
          <w:szCs w:val="28"/>
        </w:rPr>
      </w:pPr>
      <w:r w:rsidRPr="001E1860">
        <w:rPr>
          <w:rFonts w:asciiTheme="minorHAnsi" w:hAnsiTheme="minorHAnsi" w:cs="Century Gothic"/>
          <w:b/>
          <w:sz w:val="28"/>
          <w:szCs w:val="28"/>
          <w:lang w:val="en-US"/>
        </w:rPr>
        <w:t xml:space="preserve">6282 2133 or 0423372241 </w:t>
      </w:r>
    </w:p>
    <w:p w:rsidR="001E1860" w:rsidRPr="001E1860" w:rsidRDefault="001E1860" w:rsidP="001E1860">
      <w:pPr>
        <w:widowControl w:val="0"/>
        <w:autoSpaceDE w:val="0"/>
        <w:autoSpaceDN w:val="0"/>
        <w:adjustRightInd w:val="0"/>
        <w:spacing w:before="120"/>
        <w:rPr>
          <w:rFonts w:cs="Arial"/>
          <w:b/>
          <w:color w:val="222222"/>
          <w:kern w:val="0"/>
          <w:sz w:val="28"/>
          <w:szCs w:val="28"/>
          <w:lang w:val="en-US"/>
        </w:rPr>
      </w:pPr>
    </w:p>
    <w:p w:rsidR="001E1860" w:rsidRPr="001E1860" w:rsidRDefault="001E1860" w:rsidP="001E1860">
      <w:pPr>
        <w:widowControl w:val="0"/>
        <w:autoSpaceDE w:val="0"/>
        <w:autoSpaceDN w:val="0"/>
        <w:adjustRightInd w:val="0"/>
        <w:spacing w:before="120"/>
        <w:rPr>
          <w:rFonts w:cs="Arial"/>
          <w:color w:val="222222"/>
          <w:kern w:val="0"/>
          <w:sz w:val="28"/>
          <w:szCs w:val="28"/>
          <w:lang w:val="en-US"/>
        </w:rPr>
      </w:pPr>
      <w:r w:rsidRPr="00760176">
        <w:rPr>
          <w:rFonts w:ascii="Helvetica" w:hAnsi="Helvetica" w:cs="Arial"/>
          <w:b/>
          <w:i/>
          <w:color w:val="222222"/>
          <w:kern w:val="0"/>
          <w:lang w:val="en-US"/>
        </w:rPr>
        <w:t>http://www.internationalaffairs.org.au</w:t>
      </w:r>
      <w:r w:rsidRPr="001E1860">
        <w:rPr>
          <w:rFonts w:eastAsia="Times New Roman"/>
          <w:color w:val="333333"/>
          <w:sz w:val="28"/>
          <w:szCs w:val="28"/>
          <w:lang w:eastAsia="en-AU"/>
        </w:rPr>
        <w:br/>
      </w:r>
    </w:p>
    <w:p w:rsidR="001362F8" w:rsidRPr="001E1860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b/>
          <w:lang w:val="en-US" w:eastAsia="en-AU"/>
        </w:rPr>
      </w:pPr>
    </w:p>
    <w:p w:rsidR="001362F8" w:rsidRPr="00632F5C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lang w:val="en-US" w:eastAsia="en-AU"/>
        </w:rPr>
      </w:pPr>
    </w:p>
    <w:p w:rsidR="001362F8" w:rsidRPr="00632F5C" w:rsidRDefault="001362F8" w:rsidP="001362F8"/>
    <w:p w:rsidR="00062A0E" w:rsidRDefault="00062A0E"/>
    <w:sectPr w:rsidR="00062A0E" w:rsidSect="001E1860">
      <w:headerReference w:type="default" r:id="rId7"/>
      <w:footerReference w:type="default" r:id="rId8"/>
      <w:pgSz w:w="11906" w:h="16838"/>
      <w:pgMar w:top="2650" w:right="1417" w:bottom="1417" w:left="1417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60" w:rsidRDefault="001E1860">
      <w:r>
        <w:separator/>
      </w:r>
    </w:p>
  </w:endnote>
  <w:endnote w:type="continuationSeparator" w:id="0">
    <w:p w:rsidR="001E1860" w:rsidRDefault="001E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E1860" w:rsidRDefault="001E1860">
    <w:pPr>
      <w:pStyle w:val="Footer"/>
    </w:pPr>
    <w:r>
      <w:rPr>
        <w:noProof/>
        <w:lang w:val="en-GB" w:eastAsia="nl-NL"/>
      </w:rPr>
      <w:pict w14:anchorId="4094DEC4">
        <v:group id="_x0000_s1033" style="position:absolute;margin-left:-27pt;margin-top:-186.4pt;width:523.25pt;height:221.55pt;z-index:251658240" coordorigin="1057,12010" coordsize="10465,4431">
          <v:group id="_x0000_s1034" style="position:absolute;left:1057;top:12010;width:10465;height:4152" coordorigin="106860495,112246242" coordsize="6645600,2636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9821585;top:112246242;width:3684510;height:2636496;mso-wrap-distance-left:2.88pt;mso-wrap-distance-top:2.88pt;mso-wrap-distance-right:2.88pt;mso-wrap-distance-bottom:2.88pt">
              <v:imagedata r:id="rId1" o:title="LogoAIIAzwart" croptop="2350f" cropbottom="40157f" cropleft="8432f" cropright="32936f"/>
              <v:shadow color="#ccc"/>
            </v:shape>
            <v:line id="_x0000_s1036" style="position:absolute;visibility:visible;mso-wrap-edited:f;mso-wrap-distance-left:2.88pt;mso-wrap-distance-top:2.88pt;mso-wrap-distance-right:2.88pt;mso-wrap-distance-bottom:2.88pt" from="106860495,114882992" to="113506095,114882992" strokeweight="4pt">
              <v:shadow color="#ccc"/>
            </v:lin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left:1057;top:16150;width:10465;height:291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1E1860" w:rsidRDefault="001E1860" w:rsidP="001E1860">
                  <w:pPr>
                    <w:widowControl w:val="0"/>
                    <w:jc w:val="center"/>
                    <w:rPr>
                      <w:rFonts w:ascii="Bodoni MT" w:hAnsi="Bodoni MT"/>
                      <w:sz w:val="21"/>
                      <w:szCs w:val="21"/>
                      <w:lang w:val="en"/>
                    </w:rPr>
                  </w:pPr>
                  <w:r>
                    <w:rPr>
                      <w:rFonts w:ascii="Bodoni MT" w:hAnsi="Bodoni MT"/>
                      <w:sz w:val="21"/>
                      <w:szCs w:val="21"/>
                    </w:rPr>
                    <w:t>Australian Institute of International Affairs     ACN 000 045 170     ABN 34 000 045 170</w:t>
                  </w:r>
                  <w:r w:rsidRPr="00CF66D7">
                    <w:rPr>
                      <w:rFonts w:ascii="Bodoni MT" w:hAnsi="Bodoni MT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60" w:rsidRDefault="001E1860">
      <w:r>
        <w:separator/>
      </w:r>
    </w:p>
  </w:footnote>
  <w:footnote w:type="continuationSeparator" w:id="0">
    <w:p w:rsidR="001E1860" w:rsidRDefault="001E18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E1860" w:rsidRDefault="001E1860">
    <w:pPr>
      <w:pStyle w:val="Header"/>
    </w:pPr>
    <w:proofErr w:type="gramStart"/>
    <w:r>
      <w:t>voted</w:t>
    </w:r>
    <w:proofErr w:type="gramEnd"/>
    <w:r>
      <w:t xml:space="preserve"> the top think tank in South East Asia and the Pacific, in the annual Global Go To Think Tanks Index.</w:t>
    </w:r>
    <w:r>
      <w:rPr>
        <w:noProof/>
        <w:lang w:val="en-GB" w:eastAsia="nl-NL"/>
      </w:rPr>
      <w:pict w14:anchorId="26F92F35">
        <v:group id="_x0000_s1025" style="position:absolute;margin-left:-28.25pt;margin-top:-10pt;width:523.25pt;height:99.45pt;z-index:251657216;mso-position-horizontal-relative:text;mso-position-vertical-relative:text" coordorigin="106860975,105089452" coordsize="6645600,12630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108167775;top:105113305;width:5337840;height:352090;visibility:visible;mso-wrap-edited:f;mso-wrap-distance-left:2.88pt;mso-wrap-distance-top:2.88pt;mso-wrap-distance-right:2.88pt;mso-wrap-distance-bottom:2.88pt" stroked="f" strokeweight="0">
            <v:shadow color="#ccc"/>
            <o:lock v:ext="edit" shapetype="t"/>
            <v:textbox inset="2.85pt,2.85pt,2.85pt,2.85pt">
              <w:txbxContent>
                <w:p w:rsidR="001E1860" w:rsidRDefault="001E1860" w:rsidP="001E1860">
                  <w:pPr>
                    <w:pStyle w:val="msoorganizationname2"/>
                    <w:widowControl w:val="0"/>
                    <w:jc w:val="right"/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</w:pPr>
                  <w:r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  <w:t>Australian Institute of International Affairs</w:t>
                  </w:r>
                </w:p>
              </w:txbxContent>
            </v:textbox>
          </v:shape>
          <v:group id="_x0000_s1027" style="position:absolute;left:106860975;top:105089452;width:1307280;height:1263075" coordorigin="112440897,105684711" coordsize="831532,415767">
            <v:rect id="_x0000_s1028" style="position:absolute;left:112440897;top:105684711;width:831532;height:415767;visibility:hidden;mso-wrap-edited:f" stroked="f">
              <v:fill rotate="t"/>
              <v:stroke joinstyle="round"/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440897;top:105691030;width:831532;height:403128;visibility:visible;mso-wrap-edited:f;mso-wrap-distance-left:2.88pt;mso-wrap-distance-top:2.88pt;mso-wrap-distance-right:2.88pt;mso-wrap-distance-bottom:2.88pt" fillcolor="black" strokeweight="0">
              <v:imagedata r:id="rId1" o:title="LogoAIIAzwart"/>
              <v:shadow color="#ccc"/>
              <o:lock v:ext="edit" shapetype="t"/>
            </v:shape>
          </v:group>
          <v:line id="_x0000_s1030" style="position:absolute;visibility:visible;mso-wrap-edited:f;mso-wrap-distance-left:2.88pt;mso-wrap-distance-top:2.88pt;mso-wrap-distance-right:2.88pt;mso-wrap-distance-bottom:2.88pt" from="106860975,106351860" to="113506575,106351860" strokeweight=".25pt">
            <v:shadow color="#ccc"/>
          </v:line>
          <v:shape id="_x0000_s1031" type="#_x0000_t202" style="position:absolute;left:108168255;top:105903577;width:5337840;height:432000;mso-wrap-distance-left:2.88pt;mso-wrap-distance-top:2.88pt;mso-wrap-distance-right:2.88pt;mso-wrap-distance-bottom:2.88pt" filled="f" fillcolor="#03c" stroked="f">
            <v:fill opacity="0" o:opacity2="0" rotate="t"/>
            <v:shadow color="#ccc"/>
            <v:textbox inset="2.88pt,2.88pt,2.88pt,2.88pt">
              <w:txbxContent>
                <w:p w:rsidR="001E1860" w:rsidRPr="00CF66D7" w:rsidRDefault="001E1860" w:rsidP="001E1860">
                  <w:pPr>
                    <w:widowControl w:val="0"/>
                    <w:jc w:val="center"/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</w:pPr>
                  <w:r w:rsidRPr="00CF66D7"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  <w:t>Media Release</w:t>
                  </w:r>
                </w:p>
              </w:txbxContent>
            </v:textbox>
          </v:shape>
          <v:shape id="_x0000_s1032" type="#_x0000_t202" style="position:absolute;left:108887775;top:105476154;width:4617840;height:504000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1E1860" w:rsidRDefault="001E1860" w:rsidP="001E1860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 xml:space="preserve">Contact: Melissa Conley Tyler, National Executive Director </w:t>
                  </w:r>
                </w:p>
                <w:p w:rsidR="001E1860" w:rsidRDefault="001E1860" w:rsidP="001E1860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>Mobile: 0409 765 787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10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1F"/>
    <w:rsid w:val="000552E6"/>
    <w:rsid w:val="00062A0E"/>
    <w:rsid w:val="001362F8"/>
    <w:rsid w:val="001E1860"/>
    <w:rsid w:val="0027601F"/>
    <w:rsid w:val="007E2E7B"/>
    <w:rsid w:val="00A353E2"/>
    <w:rsid w:val="00D3617A"/>
    <w:rsid w:val="00FC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67B3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customStyle="1" w:styleId="Body">
    <w:name w:val="Body"/>
    <w:rsid w:val="001E18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customStyle="1" w:styleId="Body">
    <w:name w:val="Body"/>
    <w:rsid w:val="001E18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reea:Library:Application%20Support:Microsoft:Office:User%20Templates:My%20Templates:AIIA%20MEDIA%20RELEASE%20%20Think%20Tank%20versi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AIIA MEDIA RELEASE  Think Tank version .dotx</Template>
  <TotalTime>0</TotalTime>
  <Pages>1</Pages>
  <Words>180</Words>
  <Characters>991</Characters>
  <Application>Microsoft Macintosh Word</Application>
  <DocSecurity>0</DocSecurity>
  <Lines>13</Lines>
  <Paragraphs>3</Paragraphs>
  <ScaleCrop>false</ScaleCrop>
  <Company>Government House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Niree Adriaanse</dc:creator>
  <cp:keywords/>
  <dc:description/>
  <cp:lastModifiedBy>Niree Adriaanse</cp:lastModifiedBy>
  <cp:revision>2</cp:revision>
  <dcterms:created xsi:type="dcterms:W3CDTF">2015-06-18T23:52:00Z</dcterms:created>
  <dcterms:modified xsi:type="dcterms:W3CDTF">2015-06-18T23:52:00Z</dcterms:modified>
</cp:coreProperties>
</file>