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476" w:rsidRDefault="00361476" w:rsidP="00361476">
      <w:pPr>
        <w:jc w:val="center"/>
        <w:rPr>
          <w:rFonts w:ascii="Cambria" w:hAnsi="Cambria"/>
          <w:b/>
          <w:sz w:val="36"/>
          <w:u w:val="single"/>
        </w:rPr>
      </w:pPr>
      <w:proofErr w:type="spellStart"/>
      <w:r w:rsidRPr="009F4FE0">
        <w:rPr>
          <w:rFonts w:ascii="Cambria" w:hAnsi="Cambria"/>
          <w:b/>
          <w:sz w:val="36"/>
          <w:u w:val="single"/>
        </w:rPr>
        <w:t>Euan</w:t>
      </w:r>
      <w:proofErr w:type="spellEnd"/>
      <w:r w:rsidRPr="009F4FE0">
        <w:rPr>
          <w:rFonts w:ascii="Cambria" w:hAnsi="Cambria"/>
          <w:b/>
          <w:sz w:val="36"/>
          <w:u w:val="single"/>
        </w:rPr>
        <w:t xml:space="preserve"> Crone Asian Awareness Scholarship</w:t>
      </w:r>
      <w:r w:rsidR="009F4FE0" w:rsidRPr="009F4FE0">
        <w:rPr>
          <w:rFonts w:ascii="Cambria" w:hAnsi="Cambria"/>
          <w:b/>
          <w:sz w:val="36"/>
          <w:u w:val="single"/>
        </w:rPr>
        <w:t xml:space="preserve"> 2015</w:t>
      </w:r>
    </w:p>
    <w:p w:rsidR="009F4FE0" w:rsidRDefault="009F4FE0" w:rsidP="00361476">
      <w:pPr>
        <w:jc w:val="center"/>
        <w:rPr>
          <w:rFonts w:ascii="Cambria" w:hAnsi="Cambria"/>
          <w:sz w:val="28"/>
        </w:rPr>
      </w:pPr>
      <w:r w:rsidRPr="009F4FE0">
        <w:rPr>
          <w:rFonts w:ascii="Cambria" w:hAnsi="Cambria"/>
          <w:sz w:val="28"/>
        </w:rPr>
        <w:t>Selection Criteria</w:t>
      </w:r>
    </w:p>
    <w:p w:rsidR="00126A74" w:rsidRDefault="00126A74" w:rsidP="00361476">
      <w:pPr>
        <w:jc w:val="center"/>
        <w:rPr>
          <w:rFonts w:ascii="Cambria" w:hAnsi="Cambria"/>
          <w:sz w:val="28"/>
        </w:rPr>
      </w:pPr>
    </w:p>
    <w:p w:rsidR="00126A74" w:rsidRPr="00925C65" w:rsidRDefault="00126A74" w:rsidP="00126A74">
      <w:pPr>
        <w:pStyle w:val="ListParagraph"/>
        <w:numPr>
          <w:ilvl w:val="0"/>
          <w:numId w:val="1"/>
        </w:numPr>
        <w:ind w:left="851"/>
        <w:rPr>
          <w:rFonts w:cs="Times New Roman"/>
          <w:b/>
          <w:sz w:val="24"/>
          <w:szCs w:val="24"/>
        </w:rPr>
      </w:pPr>
      <w:r w:rsidRPr="00925C65">
        <w:rPr>
          <w:rFonts w:cs="Times New Roman"/>
          <w:b/>
          <w:sz w:val="24"/>
          <w:szCs w:val="24"/>
        </w:rPr>
        <w:t>A strong academic record</w:t>
      </w:r>
    </w:p>
    <w:p w:rsidR="00126A74" w:rsidRPr="00925C65" w:rsidRDefault="00126A74" w:rsidP="00126A74">
      <w:pPr>
        <w:pStyle w:val="ListParagraph"/>
        <w:numPr>
          <w:ilvl w:val="1"/>
          <w:numId w:val="1"/>
        </w:numPr>
        <w:rPr>
          <w:rFonts w:cs="Times New Roman"/>
          <w:sz w:val="24"/>
          <w:szCs w:val="24"/>
        </w:rPr>
      </w:pPr>
      <w:r w:rsidRPr="00925C65">
        <w:rPr>
          <w:rFonts w:cs="Times New Roman"/>
          <w:sz w:val="24"/>
          <w:szCs w:val="24"/>
        </w:rPr>
        <w:t>Demonstrated consistently strong results and high average mark.</w:t>
      </w:r>
    </w:p>
    <w:p w:rsidR="00126A74" w:rsidRPr="00925C65" w:rsidRDefault="00126A74" w:rsidP="00126A74">
      <w:pPr>
        <w:pStyle w:val="ListParagraph"/>
        <w:numPr>
          <w:ilvl w:val="0"/>
          <w:numId w:val="1"/>
        </w:numPr>
        <w:ind w:left="851"/>
        <w:rPr>
          <w:rFonts w:cs="Times New Roman"/>
          <w:b/>
          <w:sz w:val="24"/>
          <w:szCs w:val="24"/>
        </w:rPr>
      </w:pPr>
      <w:r w:rsidRPr="00925C65">
        <w:rPr>
          <w:rFonts w:cs="Times New Roman"/>
          <w:b/>
          <w:sz w:val="24"/>
          <w:szCs w:val="24"/>
        </w:rPr>
        <w:t>Strong communication and interpersonal skills</w:t>
      </w:r>
    </w:p>
    <w:p w:rsidR="00126A74" w:rsidRPr="00925C65" w:rsidRDefault="00126A74" w:rsidP="00126A74">
      <w:pPr>
        <w:pStyle w:val="ListParagraph"/>
        <w:numPr>
          <w:ilvl w:val="1"/>
          <w:numId w:val="1"/>
        </w:numPr>
        <w:rPr>
          <w:rFonts w:cs="Times New Roman"/>
          <w:b/>
          <w:sz w:val="24"/>
          <w:szCs w:val="24"/>
        </w:rPr>
      </w:pPr>
      <w:r w:rsidRPr="00925C65">
        <w:rPr>
          <w:rFonts w:eastAsia="Calibri-Bold" w:cs="Times New Roman"/>
          <w:color w:val="000000"/>
          <w:sz w:val="24"/>
          <w:szCs w:val="24"/>
        </w:rPr>
        <w:t>Candidates must possess sufficient confidence and capability to satisfy the panel that they will succeed in their chosen educational experience, and to act as effective ambassadors for the AIIA upon return.</w:t>
      </w:r>
    </w:p>
    <w:p w:rsidR="00126A74" w:rsidRPr="00925C65" w:rsidRDefault="00126A74" w:rsidP="00126A74">
      <w:pPr>
        <w:pStyle w:val="ListParagraph"/>
        <w:numPr>
          <w:ilvl w:val="0"/>
          <w:numId w:val="1"/>
        </w:numPr>
        <w:ind w:left="851"/>
        <w:rPr>
          <w:rFonts w:cs="Times New Roman"/>
          <w:b/>
          <w:sz w:val="24"/>
          <w:szCs w:val="24"/>
        </w:rPr>
      </w:pPr>
      <w:r w:rsidRPr="00925C65">
        <w:rPr>
          <w:rFonts w:cs="Times New Roman"/>
          <w:b/>
          <w:sz w:val="24"/>
          <w:szCs w:val="24"/>
        </w:rPr>
        <w:t xml:space="preserve">Motivated by genuine academic and/or professional ambition </w:t>
      </w:r>
    </w:p>
    <w:p w:rsidR="00126A74" w:rsidRPr="00925C65" w:rsidRDefault="00126A74" w:rsidP="00126A74">
      <w:pPr>
        <w:pStyle w:val="ListParagraph"/>
        <w:numPr>
          <w:ilvl w:val="1"/>
          <w:numId w:val="1"/>
        </w:numPr>
        <w:rPr>
          <w:rFonts w:cs="Times New Roman"/>
          <w:b/>
          <w:sz w:val="24"/>
          <w:szCs w:val="24"/>
        </w:rPr>
      </w:pPr>
      <w:r w:rsidRPr="00925C65">
        <w:rPr>
          <w:rFonts w:cs="Times New Roman"/>
          <w:sz w:val="24"/>
          <w:szCs w:val="24"/>
        </w:rPr>
        <w:t>Candidates’ personal statements will be used to assess genuineness of interest, including candidates’ knowledge of the relationship between Australia and the target country.</w:t>
      </w:r>
    </w:p>
    <w:p w:rsidR="00126A74" w:rsidRPr="00925C65" w:rsidRDefault="00126A74" w:rsidP="00126A74">
      <w:pPr>
        <w:pStyle w:val="ListParagraph"/>
        <w:numPr>
          <w:ilvl w:val="0"/>
          <w:numId w:val="1"/>
        </w:numPr>
        <w:autoSpaceDE w:val="0"/>
        <w:autoSpaceDN w:val="0"/>
        <w:adjustRightInd w:val="0"/>
        <w:spacing w:after="0"/>
        <w:ind w:left="851"/>
        <w:rPr>
          <w:rFonts w:eastAsia="Calibri-Bold" w:cs="Times New Roman"/>
          <w:b/>
          <w:bCs/>
          <w:color w:val="000000"/>
          <w:sz w:val="24"/>
          <w:szCs w:val="24"/>
        </w:rPr>
      </w:pPr>
      <w:r w:rsidRPr="00925C65">
        <w:rPr>
          <w:rFonts w:eastAsia="Calibri-Bold" w:cs="Times New Roman"/>
          <w:b/>
          <w:bCs/>
          <w:color w:val="000000"/>
          <w:sz w:val="24"/>
          <w:szCs w:val="24"/>
        </w:rPr>
        <w:t>Demonstrated awareness of how the Asian Travel Study experience may enhance the candidate’s academic abilities and/or further candidate’s career aspirations</w:t>
      </w:r>
    </w:p>
    <w:p w:rsidR="00126A74" w:rsidRPr="00925C65" w:rsidRDefault="00126A74" w:rsidP="00126A74">
      <w:pPr>
        <w:pStyle w:val="ListParagraph"/>
        <w:numPr>
          <w:ilvl w:val="1"/>
          <w:numId w:val="1"/>
        </w:numPr>
        <w:autoSpaceDE w:val="0"/>
        <w:autoSpaceDN w:val="0"/>
        <w:adjustRightInd w:val="0"/>
        <w:spacing w:after="0"/>
        <w:rPr>
          <w:rFonts w:eastAsia="Calibri-Bold" w:cs="Times New Roman"/>
          <w:b/>
          <w:bCs/>
          <w:color w:val="000000"/>
          <w:sz w:val="24"/>
          <w:szCs w:val="24"/>
        </w:rPr>
      </w:pPr>
      <w:r w:rsidRPr="00925C65">
        <w:rPr>
          <w:rFonts w:cs="Times New Roman"/>
          <w:sz w:val="24"/>
          <w:szCs w:val="24"/>
        </w:rPr>
        <w:t xml:space="preserve">Candidate’s personal statement will be used to assess.  </w:t>
      </w:r>
      <w:r w:rsidRPr="00925C65">
        <w:rPr>
          <w:rFonts w:cs="Times New Roman"/>
          <w:sz w:val="24"/>
          <w:szCs w:val="24"/>
        </w:rPr>
        <w:tab/>
      </w:r>
    </w:p>
    <w:p w:rsidR="00126A74" w:rsidRPr="00925C65" w:rsidRDefault="00126A74" w:rsidP="00126A74">
      <w:pPr>
        <w:pStyle w:val="ListParagraph"/>
        <w:numPr>
          <w:ilvl w:val="0"/>
          <w:numId w:val="1"/>
        </w:numPr>
        <w:ind w:left="851"/>
        <w:rPr>
          <w:rFonts w:cs="Times New Roman"/>
          <w:b/>
          <w:sz w:val="24"/>
          <w:szCs w:val="24"/>
        </w:rPr>
      </w:pPr>
      <w:r w:rsidRPr="00925C65">
        <w:rPr>
          <w:rFonts w:cs="Times New Roman"/>
          <w:b/>
          <w:sz w:val="24"/>
          <w:szCs w:val="24"/>
        </w:rPr>
        <w:t>Demonstrate a genuine interest in international affairs</w:t>
      </w:r>
    </w:p>
    <w:p w:rsidR="00126A74" w:rsidRPr="00925C65" w:rsidRDefault="00126A74" w:rsidP="00126A74">
      <w:pPr>
        <w:pStyle w:val="ListParagraph"/>
        <w:numPr>
          <w:ilvl w:val="1"/>
          <w:numId w:val="1"/>
        </w:numPr>
        <w:rPr>
          <w:rFonts w:cs="Times New Roman"/>
          <w:b/>
          <w:sz w:val="24"/>
          <w:szCs w:val="24"/>
        </w:rPr>
      </w:pPr>
      <w:r w:rsidRPr="00925C65">
        <w:rPr>
          <w:rFonts w:cs="Times New Roman"/>
          <w:sz w:val="24"/>
          <w:szCs w:val="24"/>
        </w:rPr>
        <w:t>Candidate must demonstrate an involvement in activities that explore or promote Australia-Asia ties.</w:t>
      </w:r>
    </w:p>
    <w:p w:rsidR="008B2C31" w:rsidRPr="00925C65" w:rsidRDefault="008B2C31" w:rsidP="008B2C31">
      <w:pPr>
        <w:pStyle w:val="ListParagraph"/>
        <w:numPr>
          <w:ilvl w:val="0"/>
          <w:numId w:val="1"/>
        </w:numPr>
        <w:ind w:left="851"/>
        <w:rPr>
          <w:rFonts w:cs="Times New Roman"/>
          <w:b/>
          <w:sz w:val="24"/>
          <w:szCs w:val="24"/>
        </w:rPr>
      </w:pPr>
      <w:r w:rsidRPr="00925C65">
        <w:rPr>
          <w:rFonts w:cs="Times New Roman"/>
          <w:b/>
          <w:sz w:val="24"/>
          <w:szCs w:val="24"/>
        </w:rPr>
        <w:t>Demonstrated ability to undertake independent research</w:t>
      </w:r>
      <w:r>
        <w:rPr>
          <w:rFonts w:cs="Times New Roman"/>
          <w:b/>
          <w:sz w:val="24"/>
          <w:szCs w:val="24"/>
        </w:rPr>
        <w:t>/projects</w:t>
      </w:r>
      <w:r w:rsidRPr="00925C65">
        <w:rPr>
          <w:rFonts w:cs="Times New Roman"/>
          <w:b/>
          <w:sz w:val="24"/>
          <w:szCs w:val="24"/>
        </w:rPr>
        <w:t xml:space="preserve"> in Australia and the target country.</w:t>
      </w:r>
    </w:p>
    <w:p w:rsidR="008B2C31" w:rsidRPr="00925C65" w:rsidRDefault="008B2C31" w:rsidP="008B2C31">
      <w:pPr>
        <w:pStyle w:val="ListParagraph"/>
        <w:numPr>
          <w:ilvl w:val="0"/>
          <w:numId w:val="1"/>
        </w:numPr>
        <w:ind w:left="851"/>
        <w:rPr>
          <w:rFonts w:cs="Times New Roman"/>
          <w:b/>
          <w:sz w:val="24"/>
          <w:szCs w:val="24"/>
        </w:rPr>
      </w:pPr>
      <w:r w:rsidRPr="00925C65">
        <w:rPr>
          <w:rFonts w:cs="Times New Roman"/>
          <w:b/>
          <w:sz w:val="24"/>
          <w:szCs w:val="24"/>
        </w:rPr>
        <w:t>Ability to successfully adapt to and operate within differing cultural environments</w:t>
      </w:r>
    </w:p>
    <w:p w:rsidR="008B2C31" w:rsidRPr="00925C65" w:rsidRDefault="008B2C31" w:rsidP="008B2C31">
      <w:pPr>
        <w:pStyle w:val="ListParagraph"/>
        <w:numPr>
          <w:ilvl w:val="0"/>
          <w:numId w:val="1"/>
        </w:numPr>
        <w:ind w:left="851"/>
        <w:rPr>
          <w:rFonts w:cs="Times New Roman"/>
          <w:b/>
          <w:sz w:val="24"/>
          <w:szCs w:val="24"/>
        </w:rPr>
      </w:pPr>
      <w:r w:rsidRPr="00925C65">
        <w:rPr>
          <w:rFonts w:cs="Times New Roman"/>
          <w:b/>
          <w:sz w:val="24"/>
          <w:szCs w:val="24"/>
        </w:rPr>
        <w:t>Possess a mature and flexible attitude towards life and people in general.</w:t>
      </w:r>
    </w:p>
    <w:p w:rsidR="009F4FE0" w:rsidRPr="009F4FE0" w:rsidRDefault="009F4FE0" w:rsidP="009F4FE0">
      <w:pPr>
        <w:rPr>
          <w:rFonts w:ascii="Cambria" w:hAnsi="Cambria"/>
          <w:sz w:val="28"/>
        </w:rPr>
      </w:pPr>
    </w:p>
    <w:sectPr w:rsidR="009F4FE0" w:rsidRPr="009F4FE0" w:rsidSect="00361476">
      <w:headerReference w:type="even" r:id="rId7"/>
      <w:headerReference w:type="default" r:id="rId8"/>
      <w:footerReference w:type="default" r:id="rId9"/>
      <w:headerReference w:type="first" r:id="rId10"/>
      <w:pgSz w:w="11906" w:h="16838"/>
      <w:pgMar w:top="2269"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09E1" w:rsidRDefault="004909E1" w:rsidP="00361476">
      <w:pPr>
        <w:spacing w:after="0" w:line="240" w:lineRule="auto"/>
      </w:pPr>
      <w:r>
        <w:separator/>
      </w:r>
    </w:p>
  </w:endnote>
  <w:endnote w:type="continuationSeparator" w:id="0">
    <w:p w:rsidR="004909E1" w:rsidRDefault="004909E1" w:rsidP="003614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Bold">
    <w:altName w:val="MS Mincho"/>
    <w:panose1 w:val="00000000000000000000"/>
    <w:charset w:val="80"/>
    <w:family w:val="auto"/>
    <w:notTrueType/>
    <w:pitch w:val="default"/>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8"/>
        <w:szCs w:val="18"/>
      </w:rPr>
      <w:id w:val="7146451"/>
      <w:docPartObj>
        <w:docPartGallery w:val="Page Numbers (Bottom of Page)"/>
        <w:docPartUnique/>
      </w:docPartObj>
    </w:sdtPr>
    <w:sdtContent>
      <w:sdt>
        <w:sdtPr>
          <w:rPr>
            <w:sz w:val="18"/>
            <w:szCs w:val="18"/>
          </w:rPr>
          <w:id w:val="565050477"/>
          <w:docPartObj>
            <w:docPartGallery w:val="Page Numbers (Top of Page)"/>
            <w:docPartUnique/>
          </w:docPartObj>
        </w:sdtPr>
        <w:sdtContent>
          <w:p w:rsidR="00361476" w:rsidRPr="00361476" w:rsidRDefault="00912905" w:rsidP="00361476">
            <w:pPr>
              <w:pStyle w:val="Footer"/>
              <w:jc w:val="center"/>
              <w:rPr>
                <w:sz w:val="18"/>
                <w:szCs w:val="18"/>
              </w:rPr>
            </w:pPr>
            <w:r w:rsidRPr="00912905">
              <w:rPr>
                <w:noProof/>
                <w:lang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80517" o:spid="_x0000_s4099" type="#_x0000_t75" style="position:absolute;left:0;text-align:left;margin-left:359.9pt;margin-top:569.8pt;width:140.9pt;height:128.85pt;z-index:-251656192;mso-position-horizontal-relative:margin;mso-position-vertical-relative:margin" o:allowincell="f">
                  <v:imagedata r:id="rId1" o:title="AIIA_logo - Transparent_icon"/>
                  <w10:wrap anchorx="margin" anchory="margin"/>
                </v:shape>
              </w:pict>
            </w:r>
            <w:r w:rsidR="00361476" w:rsidRPr="00361476">
              <w:rPr>
                <w:sz w:val="18"/>
                <w:szCs w:val="18"/>
              </w:rPr>
              <w:t xml:space="preserve">Page </w:t>
            </w:r>
            <w:r w:rsidRPr="00361476">
              <w:rPr>
                <w:b/>
                <w:sz w:val="18"/>
                <w:szCs w:val="18"/>
              </w:rPr>
              <w:fldChar w:fldCharType="begin"/>
            </w:r>
            <w:r w:rsidR="00361476" w:rsidRPr="00361476">
              <w:rPr>
                <w:b/>
                <w:sz w:val="18"/>
                <w:szCs w:val="18"/>
              </w:rPr>
              <w:instrText xml:space="preserve"> PAGE </w:instrText>
            </w:r>
            <w:r w:rsidRPr="00361476">
              <w:rPr>
                <w:b/>
                <w:sz w:val="18"/>
                <w:szCs w:val="18"/>
              </w:rPr>
              <w:fldChar w:fldCharType="separate"/>
            </w:r>
            <w:r w:rsidR="008B2C31">
              <w:rPr>
                <w:b/>
                <w:noProof/>
                <w:sz w:val="18"/>
                <w:szCs w:val="18"/>
              </w:rPr>
              <w:t>1</w:t>
            </w:r>
            <w:r w:rsidRPr="00361476">
              <w:rPr>
                <w:b/>
                <w:sz w:val="18"/>
                <w:szCs w:val="18"/>
              </w:rPr>
              <w:fldChar w:fldCharType="end"/>
            </w:r>
            <w:r w:rsidR="00361476" w:rsidRPr="00361476">
              <w:rPr>
                <w:sz w:val="18"/>
                <w:szCs w:val="18"/>
              </w:rPr>
              <w:t xml:space="preserve"> of </w:t>
            </w:r>
            <w:r w:rsidRPr="00361476">
              <w:rPr>
                <w:b/>
                <w:sz w:val="18"/>
                <w:szCs w:val="18"/>
              </w:rPr>
              <w:fldChar w:fldCharType="begin"/>
            </w:r>
            <w:r w:rsidR="00361476" w:rsidRPr="00361476">
              <w:rPr>
                <w:b/>
                <w:sz w:val="18"/>
                <w:szCs w:val="18"/>
              </w:rPr>
              <w:instrText xml:space="preserve"> NUMPAGES  </w:instrText>
            </w:r>
            <w:r w:rsidRPr="00361476">
              <w:rPr>
                <w:b/>
                <w:sz w:val="18"/>
                <w:szCs w:val="18"/>
              </w:rPr>
              <w:fldChar w:fldCharType="separate"/>
            </w:r>
            <w:r w:rsidR="008B2C31">
              <w:rPr>
                <w:b/>
                <w:noProof/>
                <w:sz w:val="18"/>
                <w:szCs w:val="18"/>
              </w:rPr>
              <w:t>1</w:t>
            </w:r>
            <w:r w:rsidRPr="00361476">
              <w:rPr>
                <w:b/>
                <w:sz w:val="18"/>
                <w:szCs w:val="18"/>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09E1" w:rsidRDefault="004909E1" w:rsidP="00361476">
      <w:pPr>
        <w:spacing w:after="0" w:line="240" w:lineRule="auto"/>
      </w:pPr>
      <w:r>
        <w:separator/>
      </w:r>
    </w:p>
  </w:footnote>
  <w:footnote w:type="continuationSeparator" w:id="0">
    <w:p w:rsidR="004909E1" w:rsidRDefault="004909E1" w:rsidP="0036147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017" w:rsidRDefault="00912905">
    <w:pPr>
      <w:pStyle w:val="Header"/>
    </w:pPr>
    <w:r>
      <w:rPr>
        <w:noProof/>
        <w:lang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80516" o:spid="_x0000_s4098" type="#_x0000_t75" style="position:absolute;margin-left:0;margin-top:0;width:451.05pt;height:412.5pt;z-index:-251657216;mso-position-horizontal:center;mso-position-horizontal-relative:margin;mso-position-vertical:center;mso-position-vertical-relative:margin" o:allowincell="f">
          <v:imagedata r:id="rId1" o:title="AIIA_logo - Transparent_icon"/>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10632"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679"/>
      <w:gridCol w:w="5953"/>
    </w:tblGrid>
    <w:tr w:rsidR="00361476" w:rsidRPr="00925C65" w:rsidTr="00437BB4">
      <w:tc>
        <w:tcPr>
          <w:tcW w:w="4679" w:type="dxa"/>
          <w:shd w:val="clear" w:color="auto" w:fill="auto"/>
        </w:tcPr>
        <w:p w:rsidR="00361476" w:rsidRDefault="00361476" w:rsidP="00437BB4">
          <w:pPr>
            <w:pStyle w:val="Header"/>
          </w:pPr>
          <w:r w:rsidRPr="00925C65">
            <w:rPr>
              <w:noProof/>
              <w:lang w:eastAsia="en-AU"/>
            </w:rPr>
            <w:drawing>
              <wp:inline distT="0" distB="0" distL="0" distR="0">
                <wp:extent cx="2762250" cy="819627"/>
                <wp:effectExtent l="19050" t="0" r="0" b="0"/>
                <wp:docPr id="4" name="Picture 0" descr="AIIA Logo - Side_HRes-L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IIA Logo - Side_HRes-LG.jpg"/>
                        <pic:cNvPicPr/>
                      </pic:nvPicPr>
                      <pic:blipFill>
                        <a:blip r:embed="rId1"/>
                        <a:stretch>
                          <a:fillRect/>
                        </a:stretch>
                      </pic:blipFill>
                      <pic:spPr>
                        <a:xfrm>
                          <a:off x="0" y="0"/>
                          <a:ext cx="2772491" cy="822666"/>
                        </a:xfrm>
                        <a:prstGeom prst="rect">
                          <a:avLst/>
                        </a:prstGeom>
                      </pic:spPr>
                    </pic:pic>
                  </a:graphicData>
                </a:graphic>
              </wp:inline>
            </w:drawing>
          </w:r>
        </w:p>
      </w:tc>
      <w:tc>
        <w:tcPr>
          <w:tcW w:w="5953" w:type="dxa"/>
          <w:shd w:val="clear" w:color="auto" w:fill="auto"/>
        </w:tcPr>
        <w:p w:rsidR="00361476" w:rsidRPr="00925C65" w:rsidRDefault="00361476" w:rsidP="00437BB4">
          <w:pPr>
            <w:pStyle w:val="Header"/>
            <w:tabs>
              <w:tab w:val="left" w:pos="909"/>
            </w:tabs>
            <w:rPr>
              <w:sz w:val="20"/>
            </w:rPr>
          </w:pPr>
        </w:p>
        <w:p w:rsidR="00361476" w:rsidRPr="00925C65" w:rsidRDefault="00361476" w:rsidP="00437BB4">
          <w:pPr>
            <w:widowControl w:val="0"/>
            <w:tabs>
              <w:tab w:val="left" w:pos="909"/>
            </w:tabs>
            <w:jc w:val="right"/>
            <w:rPr>
              <w:rFonts w:ascii="Calibri" w:hAnsi="Calibri" w:cs="Arial"/>
              <w:sz w:val="16"/>
              <w:shd w:val="clear" w:color="auto" w:fill="FFFFFF"/>
            </w:rPr>
          </w:pPr>
          <w:r w:rsidRPr="00925C65">
            <w:rPr>
              <w:rFonts w:ascii="Calibri" w:eastAsia="Calibri" w:hAnsi="Calibri" w:cs="Times New Roman"/>
              <w:b/>
              <w:i/>
              <w:iCs/>
              <w:sz w:val="16"/>
            </w:rPr>
            <w:t xml:space="preserve">Visitor and Patron: </w:t>
          </w:r>
          <w:r w:rsidRPr="00925C65">
            <w:rPr>
              <w:rFonts w:ascii="Calibri" w:eastAsia="Calibri" w:hAnsi="Calibri" w:cs="Arial"/>
              <w:bCs/>
              <w:sz w:val="16"/>
              <w:shd w:val="clear" w:color="auto" w:fill="FFFFFF"/>
            </w:rPr>
            <w:t>His Excellency</w:t>
          </w:r>
          <w:r w:rsidRPr="00925C65">
            <w:rPr>
              <w:rStyle w:val="apple-converted-space"/>
              <w:rFonts w:ascii="Calibri" w:eastAsia="Calibri" w:hAnsi="Calibri" w:cs="Arial"/>
              <w:sz w:val="16"/>
              <w:shd w:val="clear" w:color="auto" w:fill="FFFFFF"/>
            </w:rPr>
            <w:t> </w:t>
          </w:r>
          <w:r w:rsidRPr="00925C65">
            <w:rPr>
              <w:rFonts w:ascii="Calibri" w:eastAsia="Calibri" w:hAnsi="Calibri" w:cs="Arial"/>
              <w:sz w:val="16"/>
              <w:shd w:val="clear" w:color="auto" w:fill="FFFFFF"/>
            </w:rPr>
            <w:t xml:space="preserve">General the </w:t>
          </w:r>
          <w:r w:rsidRPr="00925C65">
            <w:rPr>
              <w:rFonts w:ascii="Calibri" w:eastAsia="Calibri" w:hAnsi="Calibri" w:cs="Arial"/>
              <w:bCs/>
              <w:sz w:val="16"/>
              <w:shd w:val="clear" w:color="auto" w:fill="FFFFFF"/>
            </w:rPr>
            <w:t>Honourable</w:t>
          </w:r>
          <w:r w:rsidRPr="00925C65">
            <w:rPr>
              <w:rStyle w:val="apple-converted-space"/>
              <w:rFonts w:ascii="Calibri" w:eastAsia="Calibri" w:hAnsi="Calibri" w:cs="Arial"/>
              <w:sz w:val="16"/>
              <w:shd w:val="clear" w:color="auto" w:fill="FFFFFF"/>
            </w:rPr>
            <w:t> </w:t>
          </w:r>
          <w:r w:rsidRPr="00925C65">
            <w:rPr>
              <w:rFonts w:ascii="Calibri" w:eastAsia="Calibri" w:hAnsi="Calibri" w:cs="Arial"/>
              <w:sz w:val="16"/>
              <w:shd w:val="clear" w:color="auto" w:fill="FFFFFF"/>
            </w:rPr>
            <w:t xml:space="preserve">Sir Peter John Cosgrove </w:t>
          </w:r>
        </w:p>
        <w:p w:rsidR="00361476" w:rsidRPr="00925C65" w:rsidRDefault="00361476" w:rsidP="00437BB4">
          <w:pPr>
            <w:widowControl w:val="0"/>
            <w:tabs>
              <w:tab w:val="left" w:pos="909"/>
            </w:tabs>
            <w:jc w:val="right"/>
            <w:rPr>
              <w:rFonts w:ascii="Calibri" w:eastAsia="Calibri" w:hAnsi="Calibri" w:cs="Times New Roman"/>
              <w:sz w:val="16"/>
            </w:rPr>
          </w:pPr>
          <w:r w:rsidRPr="00925C65">
            <w:rPr>
              <w:rFonts w:ascii="Calibri" w:eastAsia="Calibri" w:hAnsi="Calibri" w:cs="Times New Roman"/>
              <w:b/>
              <w:i/>
              <w:iCs/>
              <w:sz w:val="16"/>
            </w:rPr>
            <w:t>National President:</w:t>
          </w:r>
          <w:r w:rsidRPr="00925C65">
            <w:rPr>
              <w:rFonts w:ascii="Calibri" w:eastAsia="Calibri" w:hAnsi="Calibri" w:cs="Times New Roman"/>
              <w:i/>
              <w:iCs/>
              <w:sz w:val="16"/>
            </w:rPr>
            <w:t xml:space="preserve"> </w:t>
          </w:r>
          <w:smartTag w:uri="urn:schemas-microsoft-com:office:smarttags" w:element="PersonName">
            <w:r w:rsidRPr="00925C65">
              <w:rPr>
                <w:rFonts w:ascii="Calibri" w:eastAsia="Calibri" w:hAnsi="Calibri" w:cs="Times New Roman"/>
                <w:sz w:val="16"/>
              </w:rPr>
              <w:t>John McCarthy AO</w:t>
            </w:r>
          </w:smartTag>
          <w:r w:rsidRPr="00925C65">
            <w:rPr>
              <w:rFonts w:ascii="Calibri" w:eastAsia="Calibri" w:hAnsi="Calibri" w:cs="Times New Roman"/>
              <w:sz w:val="16"/>
            </w:rPr>
            <w:t xml:space="preserve"> FAIIA</w:t>
          </w:r>
        </w:p>
        <w:p w:rsidR="00361476" w:rsidRPr="00925C65" w:rsidRDefault="00361476" w:rsidP="00437BB4">
          <w:pPr>
            <w:pStyle w:val="Footer"/>
            <w:tabs>
              <w:tab w:val="left" w:pos="909"/>
            </w:tabs>
            <w:jc w:val="right"/>
            <w:rPr>
              <w:rFonts w:ascii="Calibri" w:eastAsia="Calibri" w:hAnsi="Calibri" w:cs="Times New Roman"/>
              <w:sz w:val="16"/>
            </w:rPr>
          </w:pPr>
          <w:r w:rsidRPr="00925C65">
            <w:rPr>
              <w:rFonts w:ascii="Calibri" w:eastAsia="Calibri" w:hAnsi="Calibri" w:cs="Times New Roman"/>
              <w:b/>
              <w:i/>
              <w:iCs/>
              <w:sz w:val="16"/>
            </w:rPr>
            <w:t>Executive Director:</w:t>
          </w:r>
          <w:r w:rsidRPr="00925C65">
            <w:rPr>
              <w:rFonts w:ascii="Calibri" w:eastAsia="Calibri" w:hAnsi="Calibri" w:cs="Times New Roman"/>
              <w:sz w:val="16"/>
            </w:rPr>
            <w:t xml:space="preserve"> Melissa H. Conley Tyler</w:t>
          </w:r>
        </w:p>
        <w:p w:rsidR="00361476" w:rsidRPr="00925C65" w:rsidRDefault="00361476" w:rsidP="00437BB4">
          <w:pPr>
            <w:jc w:val="center"/>
          </w:pPr>
        </w:p>
      </w:tc>
    </w:tr>
  </w:tbl>
  <w:p w:rsidR="00361476" w:rsidRDefault="0036147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017" w:rsidRDefault="00912905">
    <w:pPr>
      <w:pStyle w:val="Header"/>
    </w:pPr>
    <w:r>
      <w:rPr>
        <w:noProof/>
        <w:lang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80515" o:spid="_x0000_s4097" type="#_x0000_t75" style="position:absolute;margin-left:0;margin-top:0;width:451.05pt;height:412.5pt;z-index:-251658240;mso-position-horizontal:center;mso-position-horizontal-relative:margin;mso-position-vertical:center;mso-position-vertical-relative:margin" o:allowincell="f">
          <v:imagedata r:id="rId1" o:title="AIIA_logo - Transparent_icon"/>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151B42"/>
    <w:multiLevelType w:val="multilevel"/>
    <w:tmpl w:val="9FB20BEE"/>
    <w:lvl w:ilvl="0">
      <w:start w:val="1"/>
      <w:numFmt w:val="bullet"/>
      <w:lvlText w:val=""/>
      <w:lvlJc w:val="left"/>
      <w:pPr>
        <w:ind w:left="567" w:hanging="567"/>
      </w:pPr>
      <w:rPr>
        <w:rFonts w:ascii="Symbol" w:hAnsi="Symbol" w:hint="default"/>
      </w:rPr>
    </w:lvl>
    <w:lvl w:ilvl="1">
      <w:start w:val="1"/>
      <w:numFmt w:val="bullet"/>
      <w:lvlText w:val="-"/>
      <w:lvlJc w:val="left"/>
      <w:pPr>
        <w:ind w:left="1134" w:hanging="567"/>
      </w:pPr>
      <w:rPr>
        <w:rFonts w:ascii="Courier New" w:hAnsi="Courier New" w:hint="default"/>
      </w:rPr>
    </w:lvl>
    <w:lvl w:ilvl="2">
      <w:start w:val="1"/>
      <w:numFmt w:val="bullet"/>
      <w:lvlText w:val="*"/>
      <w:lvlJc w:val="left"/>
      <w:pPr>
        <w:ind w:left="1701" w:hanging="567"/>
      </w:pPr>
      <w:rPr>
        <w:rFonts w:ascii="Times New Roman" w:hAnsi="Times New Roman" w:cs="Times New Roman"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7170"/>
    <o:shapelayout v:ext="edit">
      <o:idmap v:ext="edit" data="4"/>
    </o:shapelayout>
  </w:hdrShapeDefaults>
  <w:footnotePr>
    <w:footnote w:id="-1"/>
    <w:footnote w:id="0"/>
  </w:footnotePr>
  <w:endnotePr>
    <w:endnote w:id="-1"/>
    <w:endnote w:id="0"/>
  </w:endnotePr>
  <w:compat/>
  <w:rsids>
    <w:rsidRoot w:val="00CF34AB"/>
    <w:rsid w:val="00012017"/>
    <w:rsid w:val="000E01C6"/>
    <w:rsid w:val="00126A74"/>
    <w:rsid w:val="00260EF1"/>
    <w:rsid w:val="002618EF"/>
    <w:rsid w:val="002877CD"/>
    <w:rsid w:val="00337E46"/>
    <w:rsid w:val="00361476"/>
    <w:rsid w:val="003B2C15"/>
    <w:rsid w:val="003C2BED"/>
    <w:rsid w:val="003C3720"/>
    <w:rsid w:val="00402509"/>
    <w:rsid w:val="00443320"/>
    <w:rsid w:val="0048620E"/>
    <w:rsid w:val="004909E1"/>
    <w:rsid w:val="00510176"/>
    <w:rsid w:val="00552F82"/>
    <w:rsid w:val="0080274E"/>
    <w:rsid w:val="008B2C31"/>
    <w:rsid w:val="00912905"/>
    <w:rsid w:val="009F4FE0"/>
    <w:rsid w:val="00A94766"/>
    <w:rsid w:val="00B7376A"/>
    <w:rsid w:val="00C120DA"/>
    <w:rsid w:val="00CF00C0"/>
    <w:rsid w:val="00CF34AB"/>
    <w:rsid w:val="00D46CC9"/>
    <w:rsid w:val="00D764F0"/>
    <w:rsid w:val="00DC3D85"/>
    <w:rsid w:val="00DF3071"/>
    <w:rsid w:val="00F918E5"/>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ersonName"/>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F8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01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0176"/>
    <w:rPr>
      <w:rFonts w:ascii="Segoe UI" w:hAnsi="Segoe UI" w:cs="Segoe UI"/>
      <w:sz w:val="18"/>
      <w:szCs w:val="18"/>
    </w:rPr>
  </w:style>
  <w:style w:type="paragraph" w:styleId="Header">
    <w:name w:val="header"/>
    <w:basedOn w:val="Normal"/>
    <w:link w:val="HeaderChar"/>
    <w:uiPriority w:val="99"/>
    <w:semiHidden/>
    <w:unhideWhenUsed/>
    <w:rsid w:val="0036147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61476"/>
  </w:style>
  <w:style w:type="paragraph" w:styleId="Footer">
    <w:name w:val="footer"/>
    <w:basedOn w:val="Normal"/>
    <w:link w:val="FooterChar"/>
    <w:uiPriority w:val="99"/>
    <w:unhideWhenUsed/>
    <w:rsid w:val="003614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1476"/>
  </w:style>
  <w:style w:type="table" w:styleId="TableGrid">
    <w:name w:val="Table Grid"/>
    <w:basedOn w:val="TableNormal"/>
    <w:uiPriority w:val="59"/>
    <w:rsid w:val="003614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361476"/>
  </w:style>
  <w:style w:type="paragraph" w:styleId="ListParagraph">
    <w:name w:val="List Paragraph"/>
    <w:basedOn w:val="Normal"/>
    <w:uiPriority w:val="34"/>
    <w:qFormat/>
    <w:rsid w:val="00126A74"/>
    <w:pPr>
      <w:spacing w:after="200" w:line="276" w:lineRule="auto"/>
      <w:ind w:left="720"/>
      <w:contextualSpacing/>
    </w:pPr>
    <w:rPr>
      <w:rFonts w:eastAsiaTheme="minorEastAsia"/>
      <w:lang w:eastAsia="ja-JP"/>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190</Words>
  <Characters>1083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Marlene</dc:creator>
  <cp:lastModifiedBy>Gayan Vithanage</cp:lastModifiedBy>
  <cp:revision>4</cp:revision>
  <cp:lastPrinted>2015-08-07T01:24:00Z</cp:lastPrinted>
  <dcterms:created xsi:type="dcterms:W3CDTF">2015-08-07T01:26:00Z</dcterms:created>
  <dcterms:modified xsi:type="dcterms:W3CDTF">2015-08-07T02:41:00Z</dcterms:modified>
</cp:coreProperties>
</file>