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9267F7">
            <w:pPr>
              <w:jc w:val="right"/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F6516F" w:rsidRDefault="001362F8" w:rsidP="0067269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lang w:val="en-US"/>
              </w:rPr>
            </w:pPr>
          </w:p>
        </w:tc>
      </w:tr>
      <w:tr w:rsidR="009267F7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9267F7" w:rsidRPr="00F6516F" w:rsidRDefault="009267F7" w:rsidP="009267F7">
            <w:pPr>
              <w:jc w:val="right"/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9267F7" w:rsidRPr="00F6516F" w:rsidRDefault="009267F7" w:rsidP="0067269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lang w:val="en-US"/>
              </w:rPr>
            </w:pPr>
          </w:p>
        </w:tc>
      </w:tr>
    </w:tbl>
    <w:p w:rsidR="009267F7" w:rsidRPr="009267F7" w:rsidRDefault="009267F7" w:rsidP="009267F7">
      <w:pPr>
        <w:widowControl w:val="0"/>
        <w:autoSpaceDE w:val="0"/>
        <w:autoSpaceDN w:val="0"/>
        <w:adjustRightInd w:val="0"/>
        <w:spacing w:before="120"/>
        <w:jc w:val="right"/>
        <w:rPr>
          <w:rFonts w:cs="Arial"/>
          <w:b/>
          <w:i/>
          <w:kern w:val="0"/>
          <w:lang w:val="en-US"/>
        </w:rPr>
      </w:pPr>
      <w:r w:rsidRPr="009267F7">
        <w:rPr>
          <w:rFonts w:cs="Arial"/>
          <w:b/>
          <w:i/>
          <w:kern w:val="0"/>
          <w:lang w:val="en-US"/>
        </w:rPr>
        <w:t>24 April 2015</w:t>
      </w:r>
    </w:p>
    <w:p w:rsidR="009267F7" w:rsidRDefault="009267F7" w:rsidP="009267F7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kern w:val="0"/>
          <w:sz w:val="36"/>
          <w:szCs w:val="36"/>
          <w:lang w:val="en-US"/>
        </w:rPr>
      </w:pPr>
      <w:r>
        <w:rPr>
          <w:rFonts w:cs="Arial"/>
          <w:b/>
          <w:i/>
          <w:kern w:val="0"/>
          <w:sz w:val="36"/>
          <w:szCs w:val="36"/>
          <w:lang w:val="en-US"/>
        </w:rPr>
        <w:t>MEDIA ALERT</w:t>
      </w:r>
    </w:p>
    <w:p w:rsidR="009267F7" w:rsidRDefault="009267F7" w:rsidP="009267F7">
      <w:pPr>
        <w:widowControl w:val="0"/>
        <w:autoSpaceDE w:val="0"/>
        <w:autoSpaceDN w:val="0"/>
        <w:adjustRightInd w:val="0"/>
        <w:spacing w:before="120"/>
        <w:jc w:val="center"/>
        <w:rPr>
          <w:rFonts w:ascii="Helvetica" w:hAnsi="Helvetica" w:cs="Arial"/>
          <w:b/>
          <w:i/>
          <w:kern w:val="0"/>
          <w:sz w:val="32"/>
          <w:szCs w:val="32"/>
          <w:lang w:val="en-US"/>
        </w:rPr>
      </w:pPr>
      <w:r w:rsidRPr="009267F7">
        <w:rPr>
          <w:rFonts w:ascii="Helvetica" w:hAnsi="Helvetica" w:cs="Arial"/>
          <w:b/>
          <w:i/>
          <w:kern w:val="0"/>
          <w:sz w:val="32"/>
          <w:szCs w:val="32"/>
          <w:lang w:val="en-US"/>
        </w:rPr>
        <w:t>CLIMATE SCIENCE</w:t>
      </w:r>
      <w:r>
        <w:rPr>
          <w:rFonts w:ascii="Helvetica" w:hAnsi="Helvetica" w:cs="Arial"/>
          <w:b/>
          <w:i/>
          <w:kern w:val="0"/>
          <w:sz w:val="32"/>
          <w:szCs w:val="32"/>
          <w:lang w:val="en-US"/>
        </w:rPr>
        <w:t>,</w:t>
      </w:r>
      <w:r w:rsidRPr="009267F7">
        <w:rPr>
          <w:rFonts w:ascii="Helvetica" w:hAnsi="Helvetica" w:cs="Arial"/>
          <w:b/>
          <w:i/>
          <w:kern w:val="0"/>
          <w:sz w:val="32"/>
          <w:szCs w:val="32"/>
          <w:lang w:val="en-US"/>
        </w:rPr>
        <w:t xml:space="preserve"> POLITICISATION</w:t>
      </w:r>
      <w:r>
        <w:rPr>
          <w:rFonts w:ascii="Helvetica" w:hAnsi="Helvetica" w:cs="Arial"/>
          <w:b/>
          <w:i/>
          <w:kern w:val="0"/>
          <w:sz w:val="32"/>
          <w:szCs w:val="32"/>
          <w:lang w:val="en-US"/>
        </w:rPr>
        <w:t xml:space="preserve"> -</w:t>
      </w:r>
      <w:r w:rsidRPr="009267F7">
        <w:rPr>
          <w:rFonts w:ascii="Helvetica" w:hAnsi="Helvetica" w:cs="Arial"/>
          <w:b/>
          <w:i/>
          <w:kern w:val="0"/>
          <w:sz w:val="32"/>
          <w:szCs w:val="32"/>
          <w:lang w:val="en-US"/>
        </w:rPr>
        <w:t xml:space="preserve"> AND SCANDAL</w:t>
      </w:r>
    </w:p>
    <w:p w:rsidR="009267F7" w:rsidRDefault="009267F7" w:rsidP="009267F7">
      <w:pPr>
        <w:widowControl w:val="0"/>
        <w:autoSpaceDE w:val="0"/>
        <w:autoSpaceDN w:val="0"/>
        <w:adjustRightInd w:val="0"/>
        <w:spacing w:before="120"/>
        <w:jc w:val="center"/>
        <w:rPr>
          <w:rFonts w:ascii="Helvetica" w:hAnsi="Helvetica" w:cs="Arial"/>
          <w:kern w:val="0"/>
          <w:sz w:val="28"/>
          <w:szCs w:val="28"/>
          <w:lang w:val="en-US"/>
        </w:rPr>
      </w:pPr>
      <w:r w:rsidRPr="009267F7">
        <w:rPr>
          <w:rFonts w:ascii="Helvetica" w:hAnsi="Helvetica" w:cs="Arial"/>
          <w:kern w:val="0"/>
          <w:sz w:val="28"/>
          <w:szCs w:val="28"/>
          <w:lang w:val="en-US"/>
        </w:rPr>
        <w:t xml:space="preserve">A special event hosted by AIIA Queensland will examine the </w:t>
      </w:r>
      <w:proofErr w:type="spellStart"/>
      <w:r>
        <w:rPr>
          <w:rFonts w:ascii="Helvetica" w:hAnsi="Helvetica" w:cs="Arial"/>
          <w:kern w:val="0"/>
          <w:sz w:val="28"/>
          <w:szCs w:val="28"/>
          <w:lang w:val="en-US"/>
        </w:rPr>
        <w:t>politicis</w:t>
      </w:r>
      <w:r w:rsidRPr="009267F7">
        <w:rPr>
          <w:rFonts w:ascii="Helvetica" w:hAnsi="Helvetica" w:cs="Arial"/>
          <w:kern w:val="0"/>
          <w:sz w:val="28"/>
          <w:szCs w:val="28"/>
          <w:lang w:val="en-US"/>
        </w:rPr>
        <w:t>ation</w:t>
      </w:r>
      <w:proofErr w:type="spellEnd"/>
      <w:r w:rsidRPr="009267F7">
        <w:rPr>
          <w:rFonts w:ascii="Helvetica" w:hAnsi="Helvetica" w:cs="Arial"/>
          <w:kern w:val="0"/>
          <w:sz w:val="28"/>
          <w:szCs w:val="28"/>
          <w:lang w:val="en-US"/>
        </w:rPr>
        <w:t xml:space="preserve"> of the science behind climate change on </w:t>
      </w:r>
      <w:r w:rsidRPr="009267F7">
        <w:rPr>
          <w:rFonts w:ascii="Helvetica" w:hAnsi="Helvetica" w:cs="Arial"/>
          <w:b/>
          <w:i/>
          <w:kern w:val="0"/>
          <w:sz w:val="28"/>
          <w:szCs w:val="28"/>
          <w:lang w:val="en-US"/>
        </w:rPr>
        <w:t>Tuesday, April 28</w:t>
      </w:r>
      <w:r w:rsidRPr="009267F7">
        <w:rPr>
          <w:rFonts w:ascii="Helvetica" w:hAnsi="Helvetica" w:cs="Arial"/>
          <w:b/>
          <w:i/>
          <w:kern w:val="0"/>
          <w:sz w:val="28"/>
          <w:szCs w:val="28"/>
          <w:vertAlign w:val="superscript"/>
          <w:lang w:val="en-US"/>
        </w:rPr>
        <w:t>th</w:t>
      </w:r>
      <w:r w:rsidRPr="009267F7">
        <w:rPr>
          <w:rFonts w:ascii="Helvetica" w:hAnsi="Helvetica" w:cs="Arial"/>
          <w:kern w:val="0"/>
          <w:sz w:val="28"/>
          <w:szCs w:val="28"/>
          <w:lang w:val="en-US"/>
        </w:rPr>
        <w:t xml:space="preserve"> in Brisbane.</w:t>
      </w:r>
    </w:p>
    <w:p w:rsidR="009267F7" w:rsidRPr="009267F7" w:rsidRDefault="009267F7" w:rsidP="009267F7">
      <w:pPr>
        <w:widowControl w:val="0"/>
        <w:autoSpaceDE w:val="0"/>
        <w:autoSpaceDN w:val="0"/>
        <w:adjustRightInd w:val="0"/>
        <w:spacing w:before="120"/>
        <w:jc w:val="center"/>
        <w:rPr>
          <w:rFonts w:ascii="Helvetica" w:hAnsi="Helvetica" w:cs="Arial"/>
          <w:color w:val="222222"/>
          <w:kern w:val="0"/>
          <w:sz w:val="28"/>
          <w:szCs w:val="28"/>
          <w:lang w:val="en-US"/>
        </w:rPr>
      </w:pPr>
      <w:r>
        <w:rPr>
          <w:rFonts w:ascii="Helvetica" w:hAnsi="Helvetica" w:cs="Arial"/>
          <w:kern w:val="0"/>
          <w:sz w:val="28"/>
          <w:szCs w:val="28"/>
          <w:lang w:val="en-US"/>
        </w:rPr>
        <w:t xml:space="preserve">Professor Tim Florin will discuss 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>anthropogenic global warming/ climate change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, 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>the Intergovernmental Panel on Climate Change (IPCC)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>,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 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>and examine whether t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he sheer scale of the topic and </w:t>
      </w:r>
      <w:r w:rsidR="0087719F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its </w:t>
      </w:r>
      <w:proofErr w:type="spellStart"/>
      <w:r w:rsidR="0087719F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>politicisation</w:t>
      </w:r>
      <w:proofErr w:type="spellEnd"/>
      <w:r w:rsidR="0087719F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 has damaged B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rand Science. </w:t>
      </w:r>
    </w:p>
    <w:p w:rsidR="009267F7" w:rsidRPr="009267F7" w:rsidRDefault="009267F7" w:rsidP="009267F7">
      <w:pPr>
        <w:widowControl w:val="0"/>
        <w:autoSpaceDE w:val="0"/>
        <w:autoSpaceDN w:val="0"/>
        <w:adjustRightInd w:val="0"/>
        <w:spacing w:before="120"/>
        <w:jc w:val="center"/>
        <w:rPr>
          <w:rFonts w:ascii="Helvetica" w:hAnsi="Helvetica" w:cs="Arial"/>
          <w:color w:val="222222"/>
          <w:kern w:val="0"/>
          <w:sz w:val="28"/>
          <w:szCs w:val="28"/>
          <w:lang w:val="en-US"/>
        </w:rPr>
      </w:pP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Professor 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Florin believes that </w:t>
      </w:r>
      <w:proofErr w:type="gramStart"/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critical questions on the </w:t>
      </w:r>
      <w:r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>s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cience </w:t>
      </w:r>
      <w:r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behind global warming and climate change 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>are not being asked by thoughtful people</w:t>
      </w:r>
      <w:proofErr w:type="gramEnd"/>
      <w:r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>,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 because the</w:t>
      </w:r>
      <w:r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>y</w:t>
      </w: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 xml:space="preserve"> have been encouraged to believe that the science is too complicated for them, and they have been told that there is a consensus amongst experts with the IPCC’s position. </w:t>
      </w:r>
    </w:p>
    <w:p w:rsidR="009267F7" w:rsidRPr="009267F7" w:rsidRDefault="009267F7" w:rsidP="009267F7">
      <w:pPr>
        <w:widowControl w:val="0"/>
        <w:autoSpaceDE w:val="0"/>
        <w:autoSpaceDN w:val="0"/>
        <w:adjustRightInd w:val="0"/>
        <w:spacing w:before="120"/>
        <w:jc w:val="center"/>
        <w:rPr>
          <w:rFonts w:ascii="Helvetica" w:hAnsi="Helvetica" w:cs="Arial"/>
          <w:color w:val="222222"/>
          <w:kern w:val="0"/>
          <w:sz w:val="28"/>
          <w:szCs w:val="28"/>
          <w:lang w:val="en-US"/>
        </w:rPr>
      </w:pPr>
      <w:r w:rsidRPr="009267F7">
        <w:rPr>
          <w:rFonts w:ascii="Helvetica" w:hAnsi="Helvetica" w:cs="Arial"/>
          <w:color w:val="222222"/>
          <w:kern w:val="0"/>
          <w:sz w:val="28"/>
          <w:szCs w:val="28"/>
          <w:lang w:val="en-US"/>
        </w:rPr>
        <w:t>The media is welcome to cover this event.</w:t>
      </w:r>
    </w:p>
    <w:p w:rsidR="009267F7" w:rsidRDefault="009267F7" w:rsidP="009267F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222222"/>
          <w:kern w:val="0"/>
          <w:lang w:val="en-US"/>
        </w:rPr>
      </w:pPr>
    </w:p>
    <w:p w:rsidR="009267F7" w:rsidRDefault="009267F7" w:rsidP="009267F7">
      <w:pPr>
        <w:widowControl w:val="0"/>
        <w:autoSpaceDE w:val="0"/>
        <w:autoSpaceDN w:val="0"/>
        <w:adjustRightInd w:val="0"/>
        <w:spacing w:before="120"/>
        <w:rPr>
          <w:rFonts w:ascii="Helvetica" w:hAnsi="Helvetica" w:cs="Arial"/>
          <w:b/>
          <w:i/>
          <w:kern w:val="0"/>
          <w:sz w:val="28"/>
          <w:szCs w:val="28"/>
          <w:lang w:val="en-US"/>
        </w:rPr>
      </w:pPr>
      <w:r>
        <w:rPr>
          <w:rFonts w:ascii="Helvetica" w:hAnsi="Helvetica" w:cs="Arial"/>
          <w:b/>
          <w:i/>
          <w:kern w:val="0"/>
          <w:sz w:val="28"/>
          <w:szCs w:val="28"/>
          <w:lang w:val="en-US"/>
        </w:rPr>
        <w:t>TIME: 6.00pm</w:t>
      </w:r>
    </w:p>
    <w:p w:rsidR="009267F7" w:rsidRDefault="009267F7" w:rsidP="009267F7">
      <w:pPr>
        <w:widowControl w:val="0"/>
        <w:autoSpaceDE w:val="0"/>
        <w:autoSpaceDN w:val="0"/>
        <w:adjustRightInd w:val="0"/>
        <w:spacing w:before="120"/>
        <w:rPr>
          <w:rFonts w:ascii="Helvetica" w:hAnsi="Helvetica" w:cs="Arial"/>
          <w:b/>
          <w:i/>
          <w:kern w:val="0"/>
          <w:sz w:val="28"/>
          <w:szCs w:val="28"/>
          <w:lang w:val="en-US"/>
        </w:rPr>
      </w:pPr>
      <w:r>
        <w:rPr>
          <w:rFonts w:ascii="Helvetica" w:hAnsi="Helvetica" w:cs="Arial"/>
          <w:b/>
          <w:i/>
          <w:kern w:val="0"/>
          <w:sz w:val="28"/>
          <w:szCs w:val="28"/>
          <w:lang w:val="en-US"/>
        </w:rPr>
        <w:t>DATE; TUESDAY, APRIL 28</w:t>
      </w:r>
      <w:r w:rsidRPr="009267F7">
        <w:rPr>
          <w:rFonts w:ascii="Helvetica" w:hAnsi="Helvetica" w:cs="Arial"/>
          <w:b/>
          <w:i/>
          <w:kern w:val="0"/>
          <w:sz w:val="28"/>
          <w:szCs w:val="28"/>
          <w:vertAlign w:val="superscript"/>
          <w:lang w:val="en-US"/>
        </w:rPr>
        <w:t>TH</w:t>
      </w:r>
    </w:p>
    <w:p w:rsidR="009267F7" w:rsidRDefault="009267F7" w:rsidP="009267F7">
      <w:pPr>
        <w:widowControl w:val="0"/>
        <w:autoSpaceDE w:val="0"/>
        <w:autoSpaceDN w:val="0"/>
        <w:adjustRightInd w:val="0"/>
        <w:spacing w:before="120"/>
        <w:rPr>
          <w:rFonts w:ascii="Helvetica" w:hAnsi="Helvetica" w:cs="Arial"/>
          <w:b/>
          <w:i/>
          <w:kern w:val="0"/>
          <w:sz w:val="28"/>
          <w:szCs w:val="28"/>
          <w:lang w:val="en-US"/>
        </w:rPr>
      </w:pPr>
      <w:r>
        <w:rPr>
          <w:rFonts w:ascii="Helvetica" w:hAnsi="Helvetica" w:cs="Arial"/>
          <w:b/>
          <w:i/>
          <w:kern w:val="0"/>
          <w:sz w:val="28"/>
          <w:szCs w:val="28"/>
          <w:lang w:val="en-US"/>
        </w:rPr>
        <w:t xml:space="preserve">VENUE: HARRIS TERRACE, 46 GEORGE ST, </w:t>
      </w:r>
      <w:proofErr w:type="gramStart"/>
      <w:r>
        <w:rPr>
          <w:rFonts w:ascii="Helvetica" w:hAnsi="Helvetica" w:cs="Arial"/>
          <w:b/>
          <w:i/>
          <w:kern w:val="0"/>
          <w:sz w:val="28"/>
          <w:szCs w:val="28"/>
          <w:lang w:val="en-US"/>
        </w:rPr>
        <w:t>BRISBANE</w:t>
      </w:r>
      <w:proofErr w:type="gramEnd"/>
    </w:p>
    <w:p w:rsidR="009267F7" w:rsidRDefault="009267F7" w:rsidP="009267F7">
      <w:pPr>
        <w:widowControl w:val="0"/>
        <w:autoSpaceDE w:val="0"/>
        <w:autoSpaceDN w:val="0"/>
        <w:adjustRightInd w:val="0"/>
        <w:spacing w:before="120"/>
        <w:rPr>
          <w:rFonts w:ascii="Helvetica" w:hAnsi="Helvetica" w:cs="Arial"/>
          <w:b/>
          <w:i/>
          <w:kern w:val="0"/>
          <w:sz w:val="28"/>
          <w:szCs w:val="28"/>
          <w:lang w:val="en-US"/>
        </w:rPr>
      </w:pPr>
      <w:r>
        <w:rPr>
          <w:rFonts w:ascii="Helvetica" w:hAnsi="Helvetica" w:cs="Arial"/>
          <w:b/>
          <w:i/>
          <w:kern w:val="0"/>
          <w:sz w:val="28"/>
          <w:szCs w:val="28"/>
          <w:lang w:val="en-US"/>
        </w:rPr>
        <w:t>For further information, contact:</w:t>
      </w:r>
    </w:p>
    <w:p w:rsidR="009267F7" w:rsidRDefault="009267F7" w:rsidP="009267F7">
      <w:pPr>
        <w:widowControl w:val="0"/>
        <w:autoSpaceDE w:val="0"/>
        <w:autoSpaceDN w:val="0"/>
        <w:adjustRightInd w:val="0"/>
        <w:spacing w:before="120"/>
        <w:rPr>
          <w:rFonts w:ascii="Helvetica" w:hAnsi="Helvetica" w:cs="Arial"/>
          <w:i/>
          <w:kern w:val="0"/>
          <w:lang w:val="en-US"/>
        </w:rPr>
      </w:pPr>
      <w:r>
        <w:rPr>
          <w:rFonts w:ascii="Helvetica" w:hAnsi="Helvetica" w:cs="Arial"/>
          <w:i/>
          <w:kern w:val="0"/>
          <w:lang w:val="en-US"/>
        </w:rPr>
        <w:t>Niree Creed, Director of Communications AIIA</w:t>
      </w:r>
    </w:p>
    <w:p w:rsidR="009267F7" w:rsidRDefault="009267F7" w:rsidP="009267F7">
      <w:pPr>
        <w:widowControl w:val="0"/>
        <w:autoSpaceDE w:val="0"/>
        <w:autoSpaceDN w:val="0"/>
        <w:adjustRightInd w:val="0"/>
        <w:spacing w:before="120"/>
        <w:rPr>
          <w:rFonts w:ascii="Helvetica" w:hAnsi="Helvetica" w:cs="Arial"/>
          <w:i/>
          <w:kern w:val="0"/>
          <w:lang w:val="en-US"/>
        </w:rPr>
      </w:pPr>
      <w:r>
        <w:rPr>
          <w:rFonts w:ascii="Helvetica" w:hAnsi="Helvetica" w:cs="Arial"/>
          <w:i/>
          <w:kern w:val="0"/>
          <w:lang w:val="en-US"/>
        </w:rPr>
        <w:t>0418625595</w:t>
      </w:r>
    </w:p>
    <w:p w:rsidR="009267F7" w:rsidRDefault="009267F7" w:rsidP="009267F7">
      <w:pPr>
        <w:widowControl w:val="0"/>
        <w:autoSpaceDE w:val="0"/>
        <w:autoSpaceDN w:val="0"/>
        <w:adjustRightInd w:val="0"/>
        <w:spacing w:before="120"/>
        <w:rPr>
          <w:rFonts w:ascii="Helvetica" w:hAnsi="Helvetica" w:cs="Arial"/>
          <w:i/>
          <w:kern w:val="0"/>
          <w:lang w:val="en-US"/>
        </w:rPr>
      </w:pPr>
      <w:r>
        <w:rPr>
          <w:rFonts w:ascii="Helvetica" w:hAnsi="Helvetica" w:cs="Arial"/>
          <w:i/>
          <w:kern w:val="0"/>
          <w:lang w:val="en-US"/>
        </w:rPr>
        <w:t>Geoffrey Ewing, President AIIAQLD</w:t>
      </w:r>
    </w:p>
    <w:p w:rsidR="00062A0E" w:rsidRDefault="009267F7" w:rsidP="00007D94">
      <w:pPr>
        <w:widowControl w:val="0"/>
        <w:autoSpaceDE w:val="0"/>
        <w:autoSpaceDN w:val="0"/>
        <w:adjustRightInd w:val="0"/>
        <w:spacing w:before="120"/>
      </w:pPr>
      <w:r w:rsidRPr="009267F7">
        <w:rPr>
          <w:rFonts w:ascii="Helvetica" w:hAnsi="Helvetica" w:cs="Arial"/>
          <w:i/>
          <w:kern w:val="0"/>
          <w:lang w:val="en-US"/>
        </w:rPr>
        <w:t>0419 660 069</w:t>
      </w:r>
      <w:bookmarkStart w:id="0" w:name="_GoBack"/>
      <w:bookmarkEnd w:id="0"/>
    </w:p>
    <w:sectPr w:rsidR="00062A0E" w:rsidSect="00632F5C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19" w:rsidRDefault="00FD5C19">
      <w:r>
        <w:separator/>
      </w:r>
    </w:p>
  </w:endnote>
  <w:endnote w:type="continuationSeparator" w:id="0">
    <w:p w:rsidR="00FD5C19" w:rsidRDefault="00FD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32F5C" w:rsidRDefault="00007D94">
    <w:pPr>
      <w:pStyle w:val="Footer"/>
    </w:pPr>
    <w:r>
      <w:rPr>
        <w:noProof/>
        <w:lang w:val="en-GB" w:eastAsia="nl-NL"/>
      </w:rPr>
      <w:pict w14:anchorId="4094DEC4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632F5C" w:rsidRDefault="001362F8" w:rsidP="00632F5C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19" w:rsidRDefault="00FD5C19">
      <w:r>
        <w:separator/>
      </w:r>
    </w:p>
  </w:footnote>
  <w:footnote w:type="continuationSeparator" w:id="0">
    <w:p w:rsidR="00FD5C19" w:rsidRDefault="00FD5C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32F5C" w:rsidRDefault="001362F8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 w:rsidR="00007D94">
      <w:rPr>
        <w:noProof/>
        <w:lang w:val="en-GB" w:eastAsia="nl-NL"/>
      </w:rPr>
      <w:pict w14:anchorId="26F92F35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632F5C" w:rsidRDefault="001362F8" w:rsidP="00632F5C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632F5C" w:rsidRPr="00CF66D7" w:rsidRDefault="001362F8" w:rsidP="00632F5C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19"/>
    <w:rsid w:val="00007D94"/>
    <w:rsid w:val="00062A0E"/>
    <w:rsid w:val="001362F8"/>
    <w:rsid w:val="002D4B10"/>
    <w:rsid w:val="007915E7"/>
    <w:rsid w:val="007E2E7B"/>
    <w:rsid w:val="0087719F"/>
    <w:rsid w:val="009267F7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7B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0</TotalTime>
  <Pages>1</Pages>
  <Words>194</Words>
  <Characters>1052</Characters>
  <Application>Microsoft Macintosh Word</Application>
  <DocSecurity>0</DocSecurity>
  <Lines>23</Lines>
  <Paragraphs>7</Paragraphs>
  <ScaleCrop>false</ScaleCrop>
  <Company>Government House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cp:lastPrinted>2015-04-23T23:35:00Z</cp:lastPrinted>
  <dcterms:created xsi:type="dcterms:W3CDTF">2015-04-24T06:48:00Z</dcterms:created>
  <dcterms:modified xsi:type="dcterms:W3CDTF">2015-04-24T06:48:00Z</dcterms:modified>
</cp:coreProperties>
</file>