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2551"/>
        <w:tblW w:w="4492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8316"/>
      </w:tblGrid>
      <w:tr w:rsidR="00403A24" w:rsidRPr="00C57B02" w14:paraId="5C85D45C" w14:textId="77777777" w:rsidTr="00A82874">
        <w:tc>
          <w:tcPr>
            <w:tcW w:w="831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1E9D50" w14:textId="77777777" w:rsidR="005537CF" w:rsidRPr="00DB0B75" w:rsidRDefault="005537CF" w:rsidP="005537CF">
            <w:pPr>
              <w:spacing w:after="200"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403A24" w:rsidRPr="00C57B02" w14:paraId="4BC879E1" w14:textId="77777777" w:rsidTr="00A82874">
        <w:tc>
          <w:tcPr>
            <w:tcW w:w="8316" w:type="dxa"/>
          </w:tcPr>
          <w:p w14:paraId="1530C682" w14:textId="75354F63" w:rsidR="00581F51" w:rsidRDefault="00581F51" w:rsidP="00692550">
            <w:pPr>
              <w:spacing w:after="200" w:line="276" w:lineRule="auto"/>
              <w:rPr>
                <w:rFonts w:ascii="Arial" w:hAnsi="Arial" w:cs="Arial"/>
                <w:color w:val="4F81BD" w:themeColor="accent1"/>
                <w:sz w:val="36"/>
                <w:szCs w:val="36"/>
              </w:rPr>
            </w:pPr>
          </w:p>
          <w:p w14:paraId="0B3C3116" w14:textId="77777777" w:rsidR="00581F51" w:rsidRDefault="00131B75" w:rsidP="006D65A2">
            <w:pPr>
              <w:spacing w:after="200" w:line="276" w:lineRule="auto"/>
              <w:jc w:val="right"/>
              <w:rPr>
                <w:rFonts w:ascii="Arial" w:hAnsi="Arial" w:cs="Arial"/>
                <w:color w:val="4F81BD" w:themeColor="accent1"/>
                <w:sz w:val="36"/>
                <w:szCs w:val="36"/>
              </w:rPr>
            </w:pPr>
            <w:r>
              <w:rPr>
                <w:rFonts w:ascii="Arial" w:hAnsi="Arial" w:cs="Arial"/>
                <w:color w:val="4F81BD" w:themeColor="accent1"/>
                <w:sz w:val="36"/>
                <w:szCs w:val="36"/>
              </w:rPr>
              <w:t>2757</w:t>
            </w:r>
          </w:p>
          <w:p w14:paraId="16E5492F" w14:textId="77777777" w:rsidR="00131B75" w:rsidRPr="00A629D5" w:rsidRDefault="00131B75" w:rsidP="006D65A2">
            <w:pPr>
              <w:spacing w:after="200" w:line="276" w:lineRule="auto"/>
              <w:jc w:val="right"/>
              <w:rPr>
                <w:rFonts w:ascii="Arial" w:hAnsi="Arial" w:cs="Arial"/>
                <w:color w:val="4F81BD" w:themeColor="accent1"/>
                <w:sz w:val="36"/>
                <w:szCs w:val="36"/>
              </w:rPr>
            </w:pPr>
            <w:bookmarkStart w:id="0" w:name="_GoBack"/>
            <w:bookmarkEnd w:id="0"/>
          </w:p>
          <w:p w14:paraId="1F33D3E3" w14:textId="77777777" w:rsidR="001879E8" w:rsidRPr="00692550" w:rsidRDefault="001879E8" w:rsidP="00F95E64">
            <w:pPr>
              <w:spacing w:after="200" w:line="276" w:lineRule="auto"/>
              <w:rPr>
                <w:rFonts w:ascii="Century Gothic" w:hAnsi="Century Gothic" w:cs="Arial"/>
                <w:b/>
                <w:color w:val="4F81BD" w:themeColor="accent1"/>
                <w:sz w:val="48"/>
                <w:szCs w:val="48"/>
              </w:rPr>
            </w:pPr>
            <w:r w:rsidRPr="00692550">
              <w:rPr>
                <w:rFonts w:ascii="Century Gothic" w:hAnsi="Century Gothic" w:cs="Arial"/>
                <w:b/>
                <w:color w:val="4F81BD" w:themeColor="accent1"/>
                <w:sz w:val="48"/>
                <w:szCs w:val="48"/>
              </w:rPr>
              <w:t xml:space="preserve">NORTH KOREA HUMAN RIGHTS: THE ROAD AHEAD </w:t>
            </w:r>
          </w:p>
          <w:p w14:paraId="22547C77" w14:textId="77777777" w:rsidR="001879E8" w:rsidRPr="00692550" w:rsidRDefault="001879E8" w:rsidP="00F95E64">
            <w:pPr>
              <w:spacing w:after="200" w:line="276" w:lineRule="auto"/>
              <w:rPr>
                <w:rFonts w:ascii="Century Gothic" w:hAnsi="Century Gothic" w:cs="Arial"/>
                <w:b/>
                <w:color w:val="4F81BD" w:themeColor="accent1"/>
                <w:sz w:val="48"/>
                <w:szCs w:val="48"/>
              </w:rPr>
            </w:pPr>
            <w:r w:rsidRPr="00692550">
              <w:rPr>
                <w:rFonts w:ascii="Century Gothic" w:hAnsi="Century Gothic" w:cs="Arial"/>
                <w:b/>
                <w:color w:val="4F81BD" w:themeColor="accent1"/>
                <w:sz w:val="48"/>
                <w:szCs w:val="48"/>
              </w:rPr>
              <w:t>CONFERENCE, WASHINGTON D.C.</w:t>
            </w:r>
          </w:p>
          <w:p w14:paraId="1E37A245" w14:textId="77777777" w:rsidR="001879E8" w:rsidRPr="00692550" w:rsidRDefault="001879E8" w:rsidP="00F95E64">
            <w:pPr>
              <w:spacing w:after="200" w:line="276" w:lineRule="auto"/>
              <w:rPr>
                <w:rFonts w:ascii="Century Gothic" w:hAnsi="Century Gothic" w:cs="Arial"/>
                <w:b/>
                <w:color w:val="4F81BD" w:themeColor="accent1"/>
                <w:sz w:val="32"/>
                <w:szCs w:val="32"/>
              </w:rPr>
            </w:pPr>
            <w:r w:rsidRPr="00692550">
              <w:rPr>
                <w:rFonts w:ascii="Century Gothic" w:hAnsi="Century Gothic" w:cs="Arial"/>
                <w:b/>
                <w:color w:val="4F81BD" w:themeColor="accent1"/>
                <w:sz w:val="32"/>
                <w:szCs w:val="32"/>
              </w:rPr>
              <w:t>FEBRUARY 17-18, 2015</w:t>
            </w:r>
          </w:p>
          <w:p w14:paraId="5758FE04" w14:textId="77777777" w:rsidR="001879E8" w:rsidRPr="00692550" w:rsidRDefault="001879E8" w:rsidP="00F95E64">
            <w:pPr>
              <w:spacing w:after="200" w:line="276" w:lineRule="auto"/>
              <w:rPr>
                <w:rFonts w:ascii="Century Gothic" w:hAnsi="Century Gothic" w:cs="Arial"/>
                <w:b/>
                <w:color w:val="4F81BD" w:themeColor="accent1"/>
                <w:sz w:val="32"/>
                <w:szCs w:val="32"/>
              </w:rPr>
            </w:pPr>
          </w:p>
          <w:p w14:paraId="0C15CE33" w14:textId="77777777" w:rsidR="008D224C" w:rsidRPr="00692550" w:rsidRDefault="007E2E3D" w:rsidP="00F95E64">
            <w:pPr>
              <w:spacing w:after="200" w:line="276" w:lineRule="auto"/>
              <w:rPr>
                <w:rFonts w:ascii="Century Gothic" w:hAnsi="Century Gothic" w:cs="Arial"/>
                <w:b/>
                <w:color w:val="4F81BD" w:themeColor="accent1"/>
                <w:sz w:val="40"/>
                <w:szCs w:val="40"/>
              </w:rPr>
            </w:pPr>
            <w:r w:rsidRPr="00692550">
              <w:rPr>
                <w:rFonts w:ascii="Century Gothic" w:hAnsi="Century Gothic" w:cs="Arial"/>
                <w:b/>
                <w:color w:val="4F81BD" w:themeColor="accent1"/>
                <w:sz w:val="40"/>
                <w:szCs w:val="40"/>
              </w:rPr>
              <w:t xml:space="preserve">THE </w:t>
            </w:r>
            <w:r w:rsidR="001C6C54" w:rsidRPr="00692550">
              <w:rPr>
                <w:rFonts w:ascii="Century Gothic" w:hAnsi="Century Gothic" w:cs="Arial"/>
                <w:b/>
                <w:color w:val="4F81BD" w:themeColor="accent1"/>
                <w:sz w:val="40"/>
                <w:szCs w:val="40"/>
              </w:rPr>
              <w:t>DPRK AFTER THE UN COI REPORT – DILEMMAS AND PARADOXES</w:t>
            </w:r>
          </w:p>
          <w:p w14:paraId="3B943FD6" w14:textId="77777777" w:rsidR="001C6C54" w:rsidRDefault="001C6C54" w:rsidP="00F95E64">
            <w:pPr>
              <w:spacing w:after="200" w:line="276" w:lineRule="auto"/>
              <w:rPr>
                <w:rFonts w:ascii="Arial" w:hAnsi="Arial" w:cs="Arial"/>
                <w:color w:val="4F81BD" w:themeColor="accent1"/>
                <w:sz w:val="32"/>
                <w:szCs w:val="32"/>
              </w:rPr>
            </w:pPr>
          </w:p>
          <w:p w14:paraId="4161CF41" w14:textId="77777777" w:rsidR="001C6C54" w:rsidRDefault="001C6C54" w:rsidP="00F95E64">
            <w:pPr>
              <w:spacing w:after="200" w:line="276" w:lineRule="auto"/>
              <w:rPr>
                <w:rFonts w:ascii="Arial" w:hAnsi="Arial" w:cs="Arial"/>
                <w:color w:val="4F81BD" w:themeColor="accent1"/>
                <w:sz w:val="32"/>
                <w:szCs w:val="32"/>
              </w:rPr>
            </w:pPr>
          </w:p>
          <w:p w14:paraId="6058DAA3" w14:textId="77777777" w:rsidR="00E07DBB" w:rsidRPr="00403A24" w:rsidRDefault="00E07DBB" w:rsidP="00354428">
            <w:pPr>
              <w:spacing w:after="200" w:line="276" w:lineRule="auto"/>
              <w:rPr>
                <w:i/>
                <w:sz w:val="40"/>
                <w:szCs w:val="40"/>
              </w:rPr>
            </w:pPr>
          </w:p>
        </w:tc>
      </w:tr>
      <w:tr w:rsidR="00403A24" w:rsidRPr="00C57B02" w14:paraId="027BFB1C" w14:textId="77777777" w:rsidTr="00A82874">
        <w:tc>
          <w:tcPr>
            <w:tcW w:w="831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4F87E55" w14:textId="77777777" w:rsidR="00403A24" w:rsidRDefault="00403A24" w:rsidP="00881BB5">
            <w:pPr>
              <w:spacing w:after="200" w:line="276" w:lineRule="auto"/>
              <w:rPr>
                <w:sz w:val="28"/>
                <w:szCs w:val="28"/>
              </w:rPr>
            </w:pPr>
          </w:p>
          <w:p w14:paraId="2C137BAA" w14:textId="77777777" w:rsidR="005A64E4" w:rsidRPr="00692550" w:rsidRDefault="00C606EC" w:rsidP="00581F51">
            <w:pPr>
              <w:spacing w:after="200"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Hon.</w:t>
            </w:r>
            <w:r w:rsidR="008D224C" w:rsidRPr="00692550">
              <w:rPr>
                <w:sz w:val="40"/>
                <w:szCs w:val="40"/>
              </w:rPr>
              <w:t xml:space="preserve"> Michael Kirby </w:t>
            </w:r>
          </w:p>
        </w:tc>
      </w:tr>
    </w:tbl>
    <w:p w14:paraId="695D062F" w14:textId="77777777" w:rsidR="00232345" w:rsidRDefault="00232345">
      <w:pPr>
        <w:spacing w:after="200" w:line="276" w:lineRule="auto"/>
      </w:pPr>
    </w:p>
    <w:p w14:paraId="30C32EF1" w14:textId="77777777" w:rsidR="001879E8" w:rsidRDefault="00C57B02" w:rsidP="001C6C54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</w:p>
    <w:p w14:paraId="4AEC9350" w14:textId="77777777" w:rsidR="001879E8" w:rsidRDefault="001879E8" w:rsidP="001C6C54">
      <w:pPr>
        <w:spacing w:line="276" w:lineRule="auto"/>
        <w:jc w:val="center"/>
        <w:rPr>
          <w:i/>
          <w:sz w:val="32"/>
          <w:szCs w:val="32"/>
        </w:rPr>
      </w:pPr>
    </w:p>
    <w:p w14:paraId="70DC5401" w14:textId="77777777" w:rsidR="001879E8" w:rsidRPr="00692550" w:rsidRDefault="001879E8" w:rsidP="001879E8">
      <w:pPr>
        <w:spacing w:line="276" w:lineRule="auto"/>
        <w:jc w:val="center"/>
        <w:rPr>
          <w:sz w:val="36"/>
          <w:szCs w:val="36"/>
        </w:rPr>
      </w:pPr>
      <w:r w:rsidRPr="00692550">
        <w:rPr>
          <w:sz w:val="36"/>
          <w:szCs w:val="36"/>
        </w:rPr>
        <w:t xml:space="preserve">NORTH KOREA HUMAN RIGHTS: THE ROAD AHEAD </w:t>
      </w:r>
    </w:p>
    <w:p w14:paraId="4F8F9270" w14:textId="77777777" w:rsidR="001879E8" w:rsidRPr="00692550" w:rsidRDefault="001879E8" w:rsidP="001879E8">
      <w:pPr>
        <w:spacing w:line="276" w:lineRule="auto"/>
        <w:jc w:val="center"/>
        <w:rPr>
          <w:sz w:val="36"/>
          <w:szCs w:val="36"/>
        </w:rPr>
      </w:pPr>
      <w:r w:rsidRPr="00692550">
        <w:rPr>
          <w:sz w:val="36"/>
          <w:szCs w:val="36"/>
        </w:rPr>
        <w:t>CONFERENCE, WASHINGTON D.C.</w:t>
      </w:r>
    </w:p>
    <w:p w14:paraId="51F1B811" w14:textId="77777777" w:rsidR="001879E8" w:rsidRPr="00692550" w:rsidRDefault="001879E8" w:rsidP="001879E8">
      <w:pPr>
        <w:spacing w:line="276" w:lineRule="auto"/>
        <w:jc w:val="center"/>
        <w:rPr>
          <w:sz w:val="36"/>
          <w:szCs w:val="36"/>
        </w:rPr>
      </w:pPr>
      <w:r w:rsidRPr="00692550">
        <w:rPr>
          <w:sz w:val="36"/>
          <w:szCs w:val="36"/>
        </w:rPr>
        <w:t>FEBRUARY 17-18, 2015</w:t>
      </w:r>
    </w:p>
    <w:p w14:paraId="412F34CD" w14:textId="77777777" w:rsidR="001879E8" w:rsidRPr="00692550" w:rsidRDefault="001879E8" w:rsidP="001C6C54">
      <w:pPr>
        <w:spacing w:line="276" w:lineRule="auto"/>
        <w:jc w:val="center"/>
        <w:rPr>
          <w:sz w:val="36"/>
          <w:szCs w:val="36"/>
        </w:rPr>
      </w:pPr>
    </w:p>
    <w:p w14:paraId="4B096108" w14:textId="77777777" w:rsidR="001C6C54" w:rsidRPr="00692550" w:rsidRDefault="007E2E3D" w:rsidP="001C6C54">
      <w:pPr>
        <w:spacing w:line="276" w:lineRule="auto"/>
        <w:jc w:val="center"/>
        <w:rPr>
          <w:sz w:val="36"/>
          <w:szCs w:val="36"/>
        </w:rPr>
      </w:pPr>
      <w:r w:rsidRPr="00692550">
        <w:rPr>
          <w:sz w:val="36"/>
          <w:szCs w:val="36"/>
        </w:rPr>
        <w:t>THE D</w:t>
      </w:r>
      <w:r w:rsidR="001C6C54" w:rsidRPr="00692550">
        <w:rPr>
          <w:sz w:val="36"/>
          <w:szCs w:val="36"/>
        </w:rPr>
        <w:t>PRK AFTER THE UN COI REPORT – DILEMMAS AND PARADOXES</w:t>
      </w:r>
    </w:p>
    <w:p w14:paraId="41DC5177" w14:textId="77777777" w:rsidR="00C23863" w:rsidRPr="00692550" w:rsidRDefault="00C23863" w:rsidP="00472A80">
      <w:pPr>
        <w:spacing w:line="276" w:lineRule="auto"/>
        <w:jc w:val="center"/>
        <w:rPr>
          <w:sz w:val="36"/>
          <w:szCs w:val="36"/>
        </w:rPr>
      </w:pPr>
    </w:p>
    <w:p w14:paraId="3C2E08BD" w14:textId="77777777" w:rsidR="00472A80" w:rsidRPr="00692550" w:rsidRDefault="007E2E3D" w:rsidP="00472A80">
      <w:pPr>
        <w:spacing w:line="276" w:lineRule="auto"/>
        <w:jc w:val="center"/>
        <w:rPr>
          <w:sz w:val="36"/>
          <w:szCs w:val="36"/>
        </w:rPr>
      </w:pPr>
      <w:r w:rsidRPr="00692550">
        <w:rPr>
          <w:sz w:val="28"/>
          <w:szCs w:val="28"/>
        </w:rPr>
        <w:t xml:space="preserve">The </w:t>
      </w:r>
      <w:r w:rsidR="00472A80" w:rsidRPr="00692550">
        <w:rPr>
          <w:sz w:val="28"/>
          <w:szCs w:val="28"/>
        </w:rPr>
        <w:t>Hon</w:t>
      </w:r>
      <w:r w:rsidR="00C606EC">
        <w:rPr>
          <w:sz w:val="28"/>
          <w:szCs w:val="28"/>
        </w:rPr>
        <w:t>.</w:t>
      </w:r>
      <w:r w:rsidR="00472A80" w:rsidRPr="00692550">
        <w:rPr>
          <w:sz w:val="28"/>
          <w:szCs w:val="28"/>
        </w:rPr>
        <w:t xml:space="preserve"> Michael Kirby</w:t>
      </w:r>
      <w:r w:rsidR="00C23863" w:rsidRPr="00692550">
        <w:rPr>
          <w:rStyle w:val="FootnoteReference"/>
          <w:sz w:val="28"/>
          <w:szCs w:val="28"/>
        </w:rPr>
        <w:footnoteReference w:customMarkFollows="1" w:id="1"/>
        <w:t>*</w:t>
      </w:r>
    </w:p>
    <w:p w14:paraId="4D121194" w14:textId="77777777" w:rsidR="00472A80" w:rsidRPr="00692550" w:rsidRDefault="00472A80" w:rsidP="00472A80">
      <w:pPr>
        <w:spacing w:line="276" w:lineRule="auto"/>
        <w:jc w:val="center"/>
        <w:rPr>
          <w:sz w:val="36"/>
          <w:szCs w:val="36"/>
        </w:rPr>
      </w:pPr>
    </w:p>
    <w:p w14:paraId="49392937" w14:textId="77777777" w:rsidR="0038741E" w:rsidRPr="00AA7BBD" w:rsidRDefault="007E2E3D" w:rsidP="0038741E">
      <w:pPr>
        <w:spacing w:line="360" w:lineRule="auto"/>
        <w:rPr>
          <w:i/>
        </w:rPr>
      </w:pPr>
      <w:r w:rsidRPr="00AA7BBD">
        <w:rPr>
          <w:i/>
        </w:rPr>
        <w:t xml:space="preserve">THE </w:t>
      </w:r>
      <w:r w:rsidR="001C6C54" w:rsidRPr="00AA7BBD">
        <w:rPr>
          <w:i/>
        </w:rPr>
        <w:t>COI REPORT</w:t>
      </w:r>
    </w:p>
    <w:p w14:paraId="30EF03A4" w14:textId="77777777" w:rsidR="0038741E" w:rsidRPr="00AA7BBD" w:rsidRDefault="0038741E" w:rsidP="0038741E">
      <w:pPr>
        <w:spacing w:line="360" w:lineRule="auto"/>
      </w:pPr>
    </w:p>
    <w:p w14:paraId="5C6B6A31" w14:textId="3DB625B0" w:rsidR="0038741E" w:rsidRPr="00AA7BBD" w:rsidRDefault="007E2E3D" w:rsidP="006C5478">
      <w:pPr>
        <w:spacing w:line="360" w:lineRule="auto"/>
        <w:jc w:val="both"/>
      </w:pPr>
      <w:r w:rsidRPr="00AA7BBD">
        <w:t>On 21</w:t>
      </w:r>
      <w:r w:rsidR="001C6C54" w:rsidRPr="00AA7BBD">
        <w:t xml:space="preserve"> March 2013, the UN Human Rights Council (HRC) established a </w:t>
      </w:r>
      <w:r w:rsidR="001879E8" w:rsidRPr="00AA7BBD">
        <w:t>Commission of Inquiry (COI) on human r</w:t>
      </w:r>
      <w:r w:rsidR="001C6C54" w:rsidRPr="00AA7BBD">
        <w:t xml:space="preserve">ights </w:t>
      </w:r>
      <w:r w:rsidR="001879E8" w:rsidRPr="00AA7BBD">
        <w:t xml:space="preserve">violations </w:t>
      </w:r>
      <w:r w:rsidR="001C6C54" w:rsidRPr="00AA7BBD">
        <w:t>in the Democratic Peop</w:t>
      </w:r>
      <w:r w:rsidR="00AA7BBD" w:rsidRPr="00AA7BBD">
        <w:t xml:space="preserve">le’s Republic of Korea (DPRK). </w:t>
      </w:r>
      <w:r w:rsidR="001C6C54" w:rsidRPr="00AA7BBD">
        <w:t>In May 2013, the then President of the HRC appointed Sonja Biserko (Serbia) and myself (Australia) as members of the COI.</w:t>
      </w:r>
      <w:r w:rsidR="00AA7BBD" w:rsidRPr="00AA7BBD">
        <w:t xml:space="preserve"> </w:t>
      </w:r>
      <w:r w:rsidR="001C6C54" w:rsidRPr="00AA7BBD">
        <w:t xml:space="preserve">By </w:t>
      </w:r>
      <w:r w:rsidR="001879E8" w:rsidRPr="00AA7BBD">
        <w:t>the HRC’s</w:t>
      </w:r>
      <w:r w:rsidR="001C6C54" w:rsidRPr="00AA7BBD">
        <w:t xml:space="preserve"> resolution, Marzuki Darusman (Indonesia) was ex-officio a member, </w:t>
      </w:r>
      <w:r w:rsidR="001879E8" w:rsidRPr="00AA7BBD">
        <w:t>by reason</w:t>
      </w:r>
      <w:r w:rsidR="001C6C54" w:rsidRPr="00AA7BBD">
        <w:t xml:space="preserve"> of his earlier appointment as</w:t>
      </w:r>
      <w:r w:rsidR="00264555" w:rsidRPr="00AA7BBD">
        <w:t xml:space="preserve"> UN</w:t>
      </w:r>
      <w:r w:rsidR="001C6C54" w:rsidRPr="00AA7BBD">
        <w:t xml:space="preserve"> Special Rapporteur (SR) on</w:t>
      </w:r>
      <w:r w:rsidR="00264555" w:rsidRPr="00AA7BBD">
        <w:t xml:space="preserve"> human rights in</w:t>
      </w:r>
      <w:r w:rsidR="001C6C54" w:rsidRPr="00AA7BBD">
        <w:t xml:space="preserve"> DPRK.</w:t>
      </w:r>
      <w:r w:rsidR="00AA7BBD" w:rsidRPr="00AA7BBD">
        <w:t xml:space="preserve"> </w:t>
      </w:r>
      <w:r w:rsidR="001C6C54" w:rsidRPr="00AA7BBD">
        <w:t>I was appointed</w:t>
      </w:r>
      <w:r w:rsidR="00264555" w:rsidRPr="00AA7BBD">
        <w:t xml:space="preserve"> to</w:t>
      </w:r>
      <w:r w:rsidR="001C6C54" w:rsidRPr="00AA7BBD">
        <w:t xml:space="preserve"> </w:t>
      </w:r>
      <w:r w:rsidR="00264555" w:rsidRPr="00AA7BBD">
        <w:t>c</w:t>
      </w:r>
      <w:r w:rsidR="001C6C54" w:rsidRPr="00AA7BBD">
        <w:t>hair the COI.</w:t>
      </w:r>
    </w:p>
    <w:p w14:paraId="1FD5BBCF" w14:textId="77777777" w:rsidR="001C6C54" w:rsidRPr="00AA7BBD" w:rsidRDefault="001C6C54" w:rsidP="006C5478">
      <w:pPr>
        <w:spacing w:line="360" w:lineRule="auto"/>
        <w:jc w:val="both"/>
      </w:pPr>
    </w:p>
    <w:p w14:paraId="6592BE27" w14:textId="7B926250" w:rsidR="001C6C54" w:rsidRPr="00AA7BBD" w:rsidRDefault="001C6C54" w:rsidP="006C5478">
      <w:pPr>
        <w:spacing w:line="360" w:lineRule="auto"/>
        <w:jc w:val="both"/>
      </w:pPr>
      <w:r w:rsidRPr="00AA7BBD">
        <w:t xml:space="preserve">Having been denied access to, or </w:t>
      </w:r>
      <w:r w:rsidR="001879E8" w:rsidRPr="00AA7BBD">
        <w:t xml:space="preserve">any </w:t>
      </w:r>
      <w:r w:rsidRPr="00AA7BBD">
        <w:t xml:space="preserve">cooperation </w:t>
      </w:r>
      <w:r w:rsidR="001879E8" w:rsidRPr="00AA7BBD">
        <w:t>by</w:t>
      </w:r>
      <w:r w:rsidRPr="00AA7BBD">
        <w:t xml:space="preserve"> DPRK, the COI adopted a novel and distinctive methodology:</w:t>
      </w:r>
      <w:r w:rsidR="00AA7BBD" w:rsidRPr="00AA7BBD">
        <w:t xml:space="preserve"> </w:t>
      </w:r>
      <w:r w:rsidR="00264555" w:rsidRPr="00AA7BBD">
        <w:t>conduct</w:t>
      </w:r>
      <w:r w:rsidR="007E2E3D" w:rsidRPr="00AA7BBD">
        <w:t>ing public hearings; engaging the</w:t>
      </w:r>
      <w:r w:rsidRPr="00AA7BBD">
        <w:t xml:space="preserve"> media; </w:t>
      </w:r>
      <w:r w:rsidR="007E2E3D" w:rsidRPr="00AA7BBD">
        <w:t>involving</w:t>
      </w:r>
      <w:r w:rsidRPr="00AA7BBD">
        <w:t xml:space="preserve"> victims and civil society; </w:t>
      </w:r>
      <w:r w:rsidR="001879E8" w:rsidRPr="00AA7BBD">
        <w:t>carefully</w:t>
      </w:r>
      <w:r w:rsidRPr="00AA7BBD">
        <w:t xml:space="preserve"> providing due process to DPRK, including </w:t>
      </w:r>
      <w:r w:rsidR="007E2E3D" w:rsidRPr="00AA7BBD">
        <w:t xml:space="preserve">prior </w:t>
      </w:r>
      <w:r w:rsidRPr="00AA7BBD">
        <w:t>notification of its conclusions and recommendations</w:t>
      </w:r>
      <w:r w:rsidR="001879E8" w:rsidRPr="00AA7BBD">
        <w:t xml:space="preserve"> for comment</w:t>
      </w:r>
      <w:r w:rsidRPr="00AA7BBD">
        <w:t>.</w:t>
      </w:r>
    </w:p>
    <w:p w14:paraId="4995C2B9" w14:textId="77777777" w:rsidR="001C6C54" w:rsidRPr="00AA7BBD" w:rsidRDefault="001C6C54" w:rsidP="006C5478">
      <w:pPr>
        <w:spacing w:line="360" w:lineRule="auto"/>
        <w:jc w:val="both"/>
      </w:pPr>
    </w:p>
    <w:p w14:paraId="115C03E8" w14:textId="11B43520" w:rsidR="001C6C54" w:rsidRPr="00AA7BBD" w:rsidRDefault="001C6C54" w:rsidP="006C5478">
      <w:pPr>
        <w:spacing w:line="360" w:lineRule="auto"/>
        <w:jc w:val="both"/>
      </w:pPr>
      <w:r w:rsidRPr="00AA7BBD">
        <w:t xml:space="preserve">The COI </w:t>
      </w:r>
      <w:r w:rsidR="001879E8" w:rsidRPr="00AA7BBD">
        <w:t>produced</w:t>
      </w:r>
      <w:r w:rsidRPr="00AA7BBD">
        <w:t xml:space="preserve"> its report on time, within budget and unanimously.</w:t>
      </w:r>
      <w:r w:rsidR="00AA7BBD" w:rsidRPr="00AA7BBD">
        <w:t xml:space="preserve"> </w:t>
      </w:r>
      <w:r w:rsidR="00264555" w:rsidRPr="00AA7BBD">
        <w:t>The report w</w:t>
      </w:r>
      <w:r w:rsidRPr="00AA7BBD">
        <w:t>as publicly rel</w:t>
      </w:r>
      <w:r w:rsidR="00F50C16" w:rsidRPr="00AA7BBD">
        <w:t>eased on 17 February 2014</w:t>
      </w:r>
      <w:r w:rsidRPr="00AA7BBD">
        <w:t xml:space="preserve"> in Geneva.</w:t>
      </w:r>
      <w:r w:rsidR="00264555" w:rsidRPr="00AA7BBD">
        <w:rPr>
          <w:rStyle w:val="FootnoteReference"/>
        </w:rPr>
        <w:footnoteReference w:id="2"/>
      </w:r>
      <w:r w:rsidR="00AA7BBD" w:rsidRPr="00AA7BBD">
        <w:t xml:space="preserve"> </w:t>
      </w:r>
      <w:r w:rsidRPr="00AA7BBD">
        <w:t>On 17 March 2014, it was presented to the HRC in Geneva.</w:t>
      </w:r>
      <w:r w:rsidR="00AA7BBD" w:rsidRPr="00AA7BBD">
        <w:t xml:space="preserve"> </w:t>
      </w:r>
      <w:r w:rsidRPr="00AA7BBD">
        <w:t xml:space="preserve">It there attracted </w:t>
      </w:r>
      <w:r w:rsidR="00264555" w:rsidRPr="00AA7BBD">
        <w:t xml:space="preserve">a </w:t>
      </w:r>
      <w:r w:rsidRPr="00AA7BBD">
        <w:t>strong vote f</w:t>
      </w:r>
      <w:r w:rsidR="00264555" w:rsidRPr="00AA7BBD">
        <w:t>rom the HRC members (30</w:t>
      </w:r>
      <w:r w:rsidRPr="00AA7BBD">
        <w:t>:6:</w:t>
      </w:r>
      <w:r w:rsidR="00264555" w:rsidRPr="00AA7BBD">
        <w:t>9</w:t>
      </w:r>
      <w:r w:rsidRPr="00AA7BBD">
        <w:t>).</w:t>
      </w:r>
      <w:r w:rsidR="00AA7BBD" w:rsidRPr="00AA7BBD">
        <w:t xml:space="preserve"> </w:t>
      </w:r>
      <w:r w:rsidRPr="00AA7BBD">
        <w:t xml:space="preserve">On 17 April </w:t>
      </w:r>
      <w:r w:rsidRPr="00AA7BBD">
        <w:lastRenderedPageBreak/>
        <w:t>2014,</w:t>
      </w:r>
      <w:r w:rsidR="001879E8" w:rsidRPr="00AA7BBD">
        <w:t xml:space="preserve"> in response to a request</w:t>
      </w:r>
      <w:r w:rsidR="00E84739" w:rsidRPr="00AA7BBD">
        <w:t xml:space="preserve">, </w:t>
      </w:r>
      <w:r w:rsidRPr="00AA7BBD">
        <w:t xml:space="preserve">an Arria Briefing was </w:t>
      </w:r>
      <w:r w:rsidR="001879E8" w:rsidRPr="00AA7BBD">
        <w:t>afforded</w:t>
      </w:r>
      <w:r w:rsidRPr="00AA7BBD">
        <w:t xml:space="preserve"> to</w:t>
      </w:r>
      <w:r w:rsidR="00E84739" w:rsidRPr="00AA7BBD">
        <w:t xml:space="preserve"> interested</w:t>
      </w:r>
      <w:r w:rsidRPr="00AA7BBD">
        <w:t xml:space="preserve"> </w:t>
      </w:r>
      <w:r w:rsidR="001879E8" w:rsidRPr="00AA7BBD">
        <w:t>members of the Security Council (SC)</w:t>
      </w:r>
      <w:r w:rsidRPr="00AA7BBD">
        <w:t>.</w:t>
      </w:r>
      <w:r w:rsidR="00AA7BBD" w:rsidRPr="00AA7BBD">
        <w:t xml:space="preserve"> </w:t>
      </w:r>
      <w:r w:rsidRPr="00AA7BBD">
        <w:t>All members</w:t>
      </w:r>
      <w:r w:rsidR="007E2E3D" w:rsidRPr="00AA7BBD">
        <w:t xml:space="preserve"> of the SC</w:t>
      </w:r>
      <w:r w:rsidR="00264555" w:rsidRPr="00AA7BBD">
        <w:t xml:space="preserve"> </w:t>
      </w:r>
      <w:r w:rsidR="007E2E3D" w:rsidRPr="00AA7BBD">
        <w:t xml:space="preserve">save China and the Russian Federation </w:t>
      </w:r>
      <w:r w:rsidR="00264555" w:rsidRPr="00AA7BBD">
        <w:t>attended</w:t>
      </w:r>
      <w:r w:rsidR="001879E8" w:rsidRPr="00AA7BBD">
        <w:t>.</w:t>
      </w:r>
      <w:r w:rsidR="00264555" w:rsidRPr="00AA7BBD">
        <w:t xml:space="preserve"> </w:t>
      </w:r>
      <w:r w:rsidR="001879E8" w:rsidRPr="00AA7BBD">
        <w:t>So did</w:t>
      </w:r>
      <w:r w:rsidR="007E2E3D" w:rsidRPr="00AA7BBD">
        <w:t xml:space="preserve"> many </w:t>
      </w:r>
      <w:r w:rsidR="00E84739" w:rsidRPr="00AA7BBD">
        <w:t>other</w:t>
      </w:r>
      <w:r w:rsidR="007E2E3D" w:rsidRPr="00AA7BBD">
        <w:t xml:space="preserve"> member states</w:t>
      </w:r>
      <w:r w:rsidR="001879E8" w:rsidRPr="00AA7BBD">
        <w:t xml:space="preserve"> and civil society organisations, as observers</w:t>
      </w:r>
      <w:r w:rsidR="00264555" w:rsidRPr="00AA7BBD">
        <w:t>.</w:t>
      </w:r>
      <w:r w:rsidR="00AA7BBD" w:rsidRPr="00AA7BBD">
        <w:t xml:space="preserve"> </w:t>
      </w:r>
      <w:r w:rsidRPr="00AA7BBD">
        <w:t xml:space="preserve">The </w:t>
      </w:r>
      <w:r w:rsidR="00264555" w:rsidRPr="00AA7BBD">
        <w:t xml:space="preserve">COI </w:t>
      </w:r>
      <w:r w:rsidRPr="00AA7BBD">
        <w:t>report was transmitted</w:t>
      </w:r>
      <w:r w:rsidR="00D077D5" w:rsidRPr="00AA7BBD">
        <w:t xml:space="preserve"> by the HRC to the UN General Assembly (GA).</w:t>
      </w:r>
      <w:r w:rsidR="00AA7BBD" w:rsidRPr="00AA7BBD">
        <w:t xml:space="preserve"> </w:t>
      </w:r>
      <w:r w:rsidR="00D077D5" w:rsidRPr="00AA7BBD">
        <w:t>A resolution</w:t>
      </w:r>
      <w:r w:rsidR="001879E8" w:rsidRPr="00AA7BBD">
        <w:t>,</w:t>
      </w:r>
      <w:r w:rsidR="00D077D5" w:rsidRPr="00AA7BBD">
        <w:t xml:space="preserve"> sponsored by</w:t>
      </w:r>
      <w:r w:rsidR="00E84739" w:rsidRPr="00AA7BBD">
        <w:t xml:space="preserve"> the</w:t>
      </w:r>
      <w:r w:rsidR="00D077D5" w:rsidRPr="00AA7BBD">
        <w:t xml:space="preserve"> EU</w:t>
      </w:r>
      <w:r w:rsidR="00F50C16" w:rsidRPr="00AA7BBD">
        <w:t xml:space="preserve"> </w:t>
      </w:r>
      <w:r w:rsidR="001879E8" w:rsidRPr="00AA7BBD">
        <w:t>and</w:t>
      </w:r>
      <w:r w:rsidR="00F50C16" w:rsidRPr="00AA7BBD">
        <w:t xml:space="preserve"> </w:t>
      </w:r>
      <w:r w:rsidR="00D077D5" w:rsidRPr="00AA7BBD">
        <w:t>Japan</w:t>
      </w:r>
      <w:r w:rsidR="001879E8" w:rsidRPr="00AA7BBD">
        <w:t>,</w:t>
      </w:r>
      <w:r w:rsidR="00D077D5" w:rsidRPr="00AA7BBD">
        <w:t xml:space="preserve"> called for action on the report and GA referral to the Security Council</w:t>
      </w:r>
      <w:r w:rsidR="001879E8" w:rsidRPr="00AA7BBD">
        <w:t>.</w:t>
      </w:r>
      <w:r w:rsidR="00AA7BBD" w:rsidRPr="00AA7BBD">
        <w:t xml:space="preserve"> </w:t>
      </w:r>
      <w:r w:rsidR="00D077D5" w:rsidRPr="00AA7BBD">
        <w:t>A procedural resolution by Cuba to del</w:t>
      </w:r>
      <w:r w:rsidR="00264555" w:rsidRPr="00AA7BBD">
        <w:t>ete</w:t>
      </w:r>
      <w:r w:rsidR="00D077D5" w:rsidRPr="00AA7BBD">
        <w:t xml:space="preserve"> </w:t>
      </w:r>
      <w:r w:rsidR="001879E8" w:rsidRPr="00AA7BBD">
        <w:t xml:space="preserve">references to any </w:t>
      </w:r>
      <w:r w:rsidR="00D077D5" w:rsidRPr="00AA7BBD">
        <w:t>such action</w:t>
      </w:r>
      <w:r w:rsidR="00264555" w:rsidRPr="00AA7BBD">
        <w:t>,</w:t>
      </w:r>
      <w:r w:rsidR="00D077D5" w:rsidRPr="00AA7BBD">
        <w:t xml:space="preserve"> in</w:t>
      </w:r>
      <w:r w:rsidR="00E84739" w:rsidRPr="00AA7BBD">
        <w:t xml:space="preserve"> the</w:t>
      </w:r>
      <w:r w:rsidR="00D077D5" w:rsidRPr="00AA7BBD">
        <w:t xml:space="preserve"> light of suggested </w:t>
      </w:r>
      <w:r w:rsidR="007E2E3D" w:rsidRPr="00AA7BBD">
        <w:t>new levels</w:t>
      </w:r>
      <w:r w:rsidR="00D077D5" w:rsidRPr="00AA7BBD">
        <w:t xml:space="preserve"> of cooperation from DPRK, was defeated (40:77:50).</w:t>
      </w:r>
      <w:r w:rsidR="00AA7BBD" w:rsidRPr="00AA7BBD">
        <w:t xml:space="preserve"> </w:t>
      </w:r>
      <w:r w:rsidR="00D077D5" w:rsidRPr="00AA7BBD">
        <w:t>Subsequently, the Third Commit</w:t>
      </w:r>
      <w:r w:rsidR="00AA7BBD">
        <w:t>tee of the GA endorsed the EU—</w:t>
      </w:r>
      <w:r w:rsidR="00D077D5" w:rsidRPr="00AA7BBD">
        <w:t>Japan resolution (111:19:55).</w:t>
      </w:r>
      <w:r w:rsidR="007E2E3D" w:rsidRPr="00AA7BBD">
        <w:rPr>
          <w:vertAlign w:val="superscript"/>
        </w:rPr>
        <w:t xml:space="preserve"> </w:t>
      </w:r>
      <w:r w:rsidR="007E2E3D" w:rsidRPr="00AA7BBD">
        <w:rPr>
          <w:vertAlign w:val="superscript"/>
        </w:rPr>
        <w:footnoteReference w:id="3"/>
      </w:r>
      <w:r w:rsidR="00AA7BBD" w:rsidRPr="00AA7BBD">
        <w:t xml:space="preserve"> </w:t>
      </w:r>
      <w:r w:rsidR="00D077D5" w:rsidRPr="00AA7BBD">
        <w:t xml:space="preserve">The plenary GA adopted </w:t>
      </w:r>
      <w:r w:rsidR="001879E8" w:rsidRPr="00AA7BBD">
        <w:t>the resolution</w:t>
      </w:r>
      <w:r w:rsidR="00D077D5" w:rsidRPr="00AA7BBD">
        <w:t xml:space="preserve"> (116:20:55).</w:t>
      </w:r>
    </w:p>
    <w:p w14:paraId="120EA6D0" w14:textId="77777777" w:rsidR="00D077D5" w:rsidRPr="00AA7BBD" w:rsidRDefault="00D077D5" w:rsidP="006C5478">
      <w:pPr>
        <w:spacing w:line="360" w:lineRule="auto"/>
        <w:jc w:val="both"/>
      </w:pPr>
    </w:p>
    <w:p w14:paraId="572230A2" w14:textId="2ABC18A2" w:rsidR="00D077D5" w:rsidRPr="00AA7BBD" w:rsidRDefault="001879E8" w:rsidP="006C5478">
      <w:pPr>
        <w:spacing w:line="360" w:lineRule="auto"/>
        <w:jc w:val="both"/>
      </w:pPr>
      <w:r w:rsidRPr="00AA7BBD">
        <w:t>I</w:t>
      </w:r>
      <w:r w:rsidR="007E2E3D" w:rsidRPr="00AA7BBD">
        <w:t>n early December 2014</w:t>
      </w:r>
      <w:r w:rsidRPr="00AA7BBD">
        <w:t xml:space="preserve">, on the request </w:t>
      </w:r>
      <w:r w:rsidR="00D077D5" w:rsidRPr="00AA7BBD">
        <w:t>of 3 members</w:t>
      </w:r>
      <w:r w:rsidR="00264555" w:rsidRPr="00AA7BBD">
        <w:t xml:space="preserve"> of the SC</w:t>
      </w:r>
      <w:r w:rsidR="00D077D5" w:rsidRPr="00AA7BBD">
        <w:t xml:space="preserve"> (Australia, France and the United States of America), the SC</w:t>
      </w:r>
      <w:r w:rsidR="00264555" w:rsidRPr="00AA7BBD">
        <w:t xml:space="preserve"> President</w:t>
      </w:r>
      <w:r w:rsidR="00D077D5" w:rsidRPr="00AA7BBD">
        <w:t xml:space="preserve"> convened </w:t>
      </w:r>
      <w:r w:rsidR="00E84739" w:rsidRPr="00AA7BBD">
        <w:t>a</w:t>
      </w:r>
      <w:r w:rsidR="00D077D5" w:rsidRPr="00AA7BBD">
        <w:t xml:space="preserve"> meeting</w:t>
      </w:r>
      <w:r w:rsidR="00264555" w:rsidRPr="00AA7BBD">
        <w:t xml:space="preserve"> of the SC</w:t>
      </w:r>
      <w:r w:rsidR="00D077D5" w:rsidRPr="00AA7BBD">
        <w:t xml:space="preserve"> </w:t>
      </w:r>
      <w:r w:rsidR="00E84739" w:rsidRPr="00AA7BBD">
        <w:t>in response to</w:t>
      </w:r>
      <w:r w:rsidR="00D077D5" w:rsidRPr="00AA7BBD">
        <w:t xml:space="preserve"> the COI report.</w:t>
      </w:r>
      <w:r w:rsidR="00AA7BBD" w:rsidRPr="00AA7BBD">
        <w:t xml:space="preserve"> </w:t>
      </w:r>
      <w:r w:rsidR="007E2E3D" w:rsidRPr="00AA7BBD">
        <w:t>Prior n</w:t>
      </w:r>
      <w:r w:rsidR="00D077D5" w:rsidRPr="00AA7BBD">
        <w:t>otice of a procedural motion placing issues of human rights in DPRK on the agenda of the SC</w:t>
      </w:r>
      <w:r w:rsidR="00A633E5" w:rsidRPr="00AA7BBD">
        <w:t xml:space="preserve"> was</w:t>
      </w:r>
      <w:r w:rsidR="00D077D5" w:rsidRPr="00AA7BBD">
        <w:t xml:space="preserve"> given by 10 SC members</w:t>
      </w:r>
      <w:r w:rsidR="007E2E3D" w:rsidRPr="00AA7BBD">
        <w:t>.</w:t>
      </w:r>
      <w:r w:rsidR="00AA7BBD" w:rsidRPr="00AA7BBD">
        <w:t xml:space="preserve"> </w:t>
      </w:r>
      <w:r w:rsidR="007E2E3D" w:rsidRPr="00AA7BBD">
        <w:t>This</w:t>
      </w:r>
      <w:r w:rsidR="00A633E5" w:rsidRPr="00AA7BBD">
        <w:t xml:space="preserve"> indicat</w:t>
      </w:r>
      <w:r w:rsidR="007E2E3D" w:rsidRPr="00AA7BBD">
        <w:t>ed</w:t>
      </w:r>
      <w:r w:rsidR="00A633E5" w:rsidRPr="00AA7BBD">
        <w:t xml:space="preserve"> the existence</w:t>
      </w:r>
      <w:r w:rsidRPr="00AA7BBD">
        <w:t xml:space="preserve"> already</w:t>
      </w:r>
      <w:r w:rsidR="00A633E5" w:rsidRPr="00AA7BBD">
        <w:t xml:space="preserve"> of a two third</w:t>
      </w:r>
      <w:r w:rsidR="007E2E3D" w:rsidRPr="00AA7BBD">
        <w:t>s</w:t>
      </w:r>
      <w:r w:rsidR="00A633E5" w:rsidRPr="00AA7BBD">
        <w:t xml:space="preserve"> majority, required by art. 27.2 </w:t>
      </w:r>
      <w:proofErr w:type="gramStart"/>
      <w:r w:rsidR="00A633E5" w:rsidRPr="00AA7BBD">
        <w:t>of</w:t>
      </w:r>
      <w:proofErr w:type="gramEnd"/>
      <w:r w:rsidR="00A633E5" w:rsidRPr="00AA7BBD">
        <w:t xml:space="preserve"> the UN </w:t>
      </w:r>
      <w:r w:rsidR="00A633E5" w:rsidRPr="00AA7BBD">
        <w:rPr>
          <w:i/>
        </w:rPr>
        <w:t>Charter</w:t>
      </w:r>
      <w:r w:rsidRPr="00AA7BBD">
        <w:t xml:space="preserve"> for decision of the SC on a procedural matter</w:t>
      </w:r>
      <w:r w:rsidR="00D077D5" w:rsidRPr="00AA7BBD">
        <w:t>.</w:t>
      </w:r>
      <w:r w:rsidR="00AA7BBD" w:rsidRPr="00AA7BBD">
        <w:t xml:space="preserve"> </w:t>
      </w:r>
      <w:r w:rsidR="00D077D5" w:rsidRPr="00AA7BBD">
        <w:t>On 22 December 2014</w:t>
      </w:r>
      <w:r w:rsidR="00A633E5" w:rsidRPr="00AA7BBD">
        <w:t>,</w:t>
      </w:r>
      <w:r w:rsidR="00D077D5" w:rsidRPr="00AA7BBD">
        <w:t xml:space="preserve"> </w:t>
      </w:r>
      <w:r w:rsidR="00A633E5" w:rsidRPr="00AA7BBD">
        <w:t xml:space="preserve">the </w:t>
      </w:r>
      <w:r w:rsidR="00D077D5" w:rsidRPr="00AA7BBD">
        <w:t>UN SC</w:t>
      </w:r>
      <w:r w:rsidR="00A633E5" w:rsidRPr="00AA7BBD">
        <w:t xml:space="preserve"> </w:t>
      </w:r>
      <w:r w:rsidRPr="00AA7BBD">
        <w:t>decide</w:t>
      </w:r>
      <w:r w:rsidR="00E84739" w:rsidRPr="00AA7BBD">
        <w:t>d</w:t>
      </w:r>
      <w:r w:rsidRPr="00AA7BBD">
        <w:t xml:space="preserve"> to</w:t>
      </w:r>
      <w:r w:rsidR="00D077D5" w:rsidRPr="00AA7BBD">
        <w:t xml:space="preserve"> place the issues of human rights in North Korea on its agenda for ongoing attention.</w:t>
      </w:r>
      <w:r w:rsidR="00AA7BBD" w:rsidRPr="00AA7BBD">
        <w:t xml:space="preserve"> </w:t>
      </w:r>
      <w:r w:rsidR="00D077D5" w:rsidRPr="00AA7BBD">
        <w:t>This decision was adopted</w:t>
      </w:r>
      <w:r w:rsidR="00A633E5" w:rsidRPr="00AA7BBD">
        <w:t xml:space="preserve"> by a strong vote</w:t>
      </w:r>
      <w:r w:rsidR="00D077D5" w:rsidRPr="00AA7BBD">
        <w:t xml:space="preserve"> (11:2:2).</w:t>
      </w:r>
      <w:r w:rsidR="00A633E5" w:rsidRPr="00AA7BBD">
        <w:rPr>
          <w:rStyle w:val="FootnoteReference"/>
        </w:rPr>
        <w:footnoteReference w:id="4"/>
      </w:r>
      <w:r w:rsidR="00AA7BBD" w:rsidRPr="00AA7BBD">
        <w:t xml:space="preserve"> </w:t>
      </w:r>
      <w:r w:rsidR="00E84739" w:rsidRPr="00AA7BBD">
        <w:t>On a show of hands, t</w:t>
      </w:r>
      <w:r w:rsidR="00A633E5" w:rsidRPr="00AA7BBD">
        <w:t>he only votes against</w:t>
      </w:r>
      <w:r w:rsidR="007E2E3D" w:rsidRPr="00AA7BBD">
        <w:t xml:space="preserve"> the </w:t>
      </w:r>
      <w:r w:rsidRPr="00AA7BBD">
        <w:t xml:space="preserve">procedural </w:t>
      </w:r>
      <w:r w:rsidR="007E2E3D" w:rsidRPr="00AA7BBD">
        <w:t>resolution</w:t>
      </w:r>
      <w:r w:rsidR="00A633E5" w:rsidRPr="00AA7BBD">
        <w:t xml:space="preserve"> were those of China and the Russian Federation.</w:t>
      </w:r>
    </w:p>
    <w:p w14:paraId="55B0A419" w14:textId="77777777" w:rsidR="00D077D5" w:rsidRPr="00AA7BBD" w:rsidRDefault="00D077D5" w:rsidP="006C5478">
      <w:pPr>
        <w:spacing w:line="360" w:lineRule="auto"/>
        <w:jc w:val="both"/>
      </w:pPr>
    </w:p>
    <w:p w14:paraId="74942679" w14:textId="77777777" w:rsidR="00D077D5" w:rsidRPr="00AA7BBD" w:rsidRDefault="00D077D5" w:rsidP="006C5478">
      <w:pPr>
        <w:spacing w:line="360" w:lineRule="auto"/>
        <w:jc w:val="both"/>
        <w:rPr>
          <w:i/>
        </w:rPr>
      </w:pPr>
      <w:r w:rsidRPr="00AA7BBD">
        <w:rPr>
          <w:i/>
        </w:rPr>
        <w:t>BEYOND REPORTS AND RESOLUTIONS</w:t>
      </w:r>
    </w:p>
    <w:p w14:paraId="7294F687" w14:textId="77777777" w:rsidR="00D077D5" w:rsidRPr="00AA7BBD" w:rsidRDefault="00D077D5" w:rsidP="006C5478">
      <w:pPr>
        <w:spacing w:line="360" w:lineRule="auto"/>
        <w:jc w:val="both"/>
        <w:rPr>
          <w:i/>
        </w:rPr>
      </w:pPr>
    </w:p>
    <w:p w14:paraId="57C27B93" w14:textId="0C7C0FFD" w:rsidR="00D077D5" w:rsidRPr="00AA7BBD" w:rsidRDefault="00D077D5" w:rsidP="006C5478">
      <w:pPr>
        <w:spacing w:line="360" w:lineRule="auto"/>
        <w:jc w:val="both"/>
      </w:pPr>
      <w:r w:rsidRPr="00AA7BBD">
        <w:t>Working within the UN system, it is easy for professionals (mandate holders, diplomats, UN employees</w:t>
      </w:r>
      <w:r w:rsidR="00A633E5" w:rsidRPr="00AA7BBD">
        <w:t xml:space="preserve"> and academics</w:t>
      </w:r>
      <w:r w:rsidRPr="00AA7BBD">
        <w:t>) to fall into the trap of believing that</w:t>
      </w:r>
      <w:r w:rsidR="001879E8" w:rsidRPr="00AA7BBD">
        <w:t xml:space="preserve"> the</w:t>
      </w:r>
      <w:r w:rsidRPr="00AA7BBD">
        <w:t xml:space="preserve"> </w:t>
      </w:r>
      <w:r w:rsidR="007E2E3D" w:rsidRPr="00AA7BBD">
        <w:t>provision</w:t>
      </w:r>
      <w:r w:rsidRPr="00AA7BBD">
        <w:t xml:space="preserve"> of a </w:t>
      </w:r>
      <w:r w:rsidR="00F50C16" w:rsidRPr="00AA7BBD">
        <w:t>well</w:t>
      </w:r>
      <w:r w:rsidR="00B246BD" w:rsidRPr="00AA7BBD">
        <w:t>-</w:t>
      </w:r>
      <w:r w:rsidR="00F50C16" w:rsidRPr="00AA7BBD">
        <w:t>received</w:t>
      </w:r>
      <w:r w:rsidRPr="00AA7BBD">
        <w:t>, easy to read, apparently fair and accurate report and consequenti</w:t>
      </w:r>
      <w:r w:rsidR="00A633E5" w:rsidRPr="00AA7BBD">
        <w:t>al sup</w:t>
      </w:r>
      <w:r w:rsidRPr="00AA7BBD">
        <w:t xml:space="preserve">porting votes of the member states (adopted </w:t>
      </w:r>
      <w:r w:rsidR="00E84739" w:rsidRPr="00AA7BBD">
        <w:t>by</w:t>
      </w:r>
      <w:r w:rsidRPr="00AA7BBD">
        <w:t xml:space="preserve"> large majorities)</w:t>
      </w:r>
      <w:r w:rsidR="00E84739" w:rsidRPr="00AA7BBD">
        <w:t xml:space="preserve"> in important bodies of the United Nations</w:t>
      </w:r>
      <w:r w:rsidRPr="00AA7BBD">
        <w:t xml:space="preserve"> constitute, in themselves, </w:t>
      </w:r>
      <w:r w:rsidR="00A633E5" w:rsidRPr="00AA7BBD">
        <w:t>a</w:t>
      </w:r>
      <w:r w:rsidRPr="00AA7BBD">
        <w:t xml:space="preserve"> successful outcome for the inquiry.</w:t>
      </w:r>
      <w:r w:rsidR="00AA7BBD" w:rsidRPr="00AA7BBD">
        <w:t xml:space="preserve"> </w:t>
      </w:r>
      <w:r w:rsidRPr="00AA7BBD">
        <w:t>This is not so.</w:t>
      </w:r>
      <w:r w:rsidR="00AA7BBD" w:rsidRPr="00AA7BBD">
        <w:t xml:space="preserve"> </w:t>
      </w:r>
      <w:r w:rsidRPr="00AA7BBD">
        <w:t>The COI on DPRK</w:t>
      </w:r>
      <w:r w:rsidR="00A633E5" w:rsidRPr="00AA7BBD">
        <w:t>,</w:t>
      </w:r>
      <w:r w:rsidRPr="00AA7BBD">
        <w:t xml:space="preserve"> at all times</w:t>
      </w:r>
      <w:r w:rsidR="00A633E5" w:rsidRPr="00AA7BBD">
        <w:t>,</w:t>
      </w:r>
      <w:r w:rsidRPr="00AA7BBD">
        <w:t xml:space="preserve"> insisted that success </w:t>
      </w:r>
      <w:r w:rsidR="001879E8" w:rsidRPr="00AA7BBD">
        <w:t>o</w:t>
      </w:r>
      <w:r w:rsidR="00B246BD" w:rsidRPr="00AA7BBD">
        <w:t>f</w:t>
      </w:r>
      <w:r w:rsidR="001879E8" w:rsidRPr="00AA7BBD">
        <w:t xml:space="preserve"> its mandate </w:t>
      </w:r>
      <w:r w:rsidR="00E84739" w:rsidRPr="00AA7BBD">
        <w:t>w</w:t>
      </w:r>
      <w:r w:rsidRPr="00AA7BBD">
        <w:t xml:space="preserve">ould only be </w:t>
      </w:r>
      <w:r w:rsidR="007E2E3D" w:rsidRPr="00AA7BBD">
        <w:t>assured</w:t>
      </w:r>
      <w:r w:rsidRPr="00AA7BBD">
        <w:t xml:space="preserve"> if the human rights of</w:t>
      </w:r>
      <w:r w:rsidR="00A633E5" w:rsidRPr="00AA7BBD">
        <w:t xml:space="preserve"> the</w:t>
      </w:r>
      <w:r w:rsidRPr="00AA7BBD">
        <w:t xml:space="preserve"> people of North Korea</w:t>
      </w:r>
      <w:r w:rsidR="00E36535" w:rsidRPr="00AA7BBD">
        <w:t xml:space="preserve"> actually improved in consequence of the COI report.</w:t>
      </w:r>
      <w:r w:rsidR="00AA7BBD" w:rsidRPr="00AA7BBD">
        <w:t xml:space="preserve"> </w:t>
      </w:r>
    </w:p>
    <w:p w14:paraId="5B0B8AD8" w14:textId="77777777" w:rsidR="00E36535" w:rsidRPr="00AA7BBD" w:rsidRDefault="00E36535" w:rsidP="006C5478">
      <w:pPr>
        <w:spacing w:line="360" w:lineRule="auto"/>
        <w:jc w:val="both"/>
      </w:pPr>
    </w:p>
    <w:p w14:paraId="64DA7581" w14:textId="48AC0AF2" w:rsidR="006A4257" w:rsidRPr="00AA7BBD" w:rsidRDefault="007E2E3D" w:rsidP="006C5478">
      <w:pPr>
        <w:spacing w:line="360" w:lineRule="auto"/>
        <w:jc w:val="both"/>
      </w:pPr>
      <w:r w:rsidRPr="00AA7BBD">
        <w:lastRenderedPageBreak/>
        <w:t>The COI had</w:t>
      </w:r>
      <w:r w:rsidR="00E36535" w:rsidRPr="00AA7BBD">
        <w:t xml:space="preserve"> no </w:t>
      </w:r>
      <w:r w:rsidR="00A633E5" w:rsidRPr="00AA7BBD">
        <w:t>UN blue</w:t>
      </w:r>
      <w:r w:rsidR="00E36535" w:rsidRPr="00AA7BBD">
        <w:t xml:space="preserve"> helmets at its disposal to enforce its findings and recommendations.</w:t>
      </w:r>
      <w:r w:rsidR="00AA7BBD" w:rsidRPr="00AA7BBD">
        <w:t xml:space="preserve"> </w:t>
      </w:r>
      <w:r w:rsidR="00A633E5" w:rsidRPr="00AA7BBD">
        <w:t>Any thought of measures o</w:t>
      </w:r>
      <w:r w:rsidRPr="00AA7BBD">
        <w:t xml:space="preserve">f force to achieve that end </w:t>
      </w:r>
      <w:r w:rsidR="00BD2EF0" w:rsidRPr="00AA7BBD">
        <w:t xml:space="preserve">were outside the </w:t>
      </w:r>
      <w:r w:rsidR="00E84739" w:rsidRPr="00AA7BBD">
        <w:t xml:space="preserve">COI’s </w:t>
      </w:r>
      <w:r w:rsidR="00BD2EF0" w:rsidRPr="00AA7BBD">
        <w:t>mandate and never discussed or considered</w:t>
      </w:r>
      <w:r w:rsidR="00A633E5" w:rsidRPr="00AA7BBD">
        <w:t>.</w:t>
      </w:r>
      <w:r w:rsidR="00AA7BBD" w:rsidRPr="00AA7BBD">
        <w:t xml:space="preserve"> </w:t>
      </w:r>
      <w:r w:rsidR="00A633E5" w:rsidRPr="00AA7BBD">
        <w:t>The risks to human life, property and</w:t>
      </w:r>
      <w:r w:rsidR="00E84739" w:rsidRPr="00AA7BBD">
        <w:t xml:space="preserve"> to</w:t>
      </w:r>
      <w:r w:rsidR="00A633E5" w:rsidRPr="00AA7BBD">
        <w:t xml:space="preserve"> the </w:t>
      </w:r>
      <w:r w:rsidRPr="00AA7BBD">
        <w:t xml:space="preserve">societies and </w:t>
      </w:r>
      <w:r w:rsidR="00A633E5" w:rsidRPr="00AA7BBD">
        <w:t>economies of affected countries</w:t>
      </w:r>
      <w:r w:rsidR="00BD2EF0" w:rsidRPr="00AA7BBD">
        <w:t>, arising out of such a response</w:t>
      </w:r>
      <w:r w:rsidR="00E84739" w:rsidRPr="00AA7BBD">
        <w:t>,</w:t>
      </w:r>
      <w:r w:rsidR="00A633E5" w:rsidRPr="00AA7BBD">
        <w:t xml:space="preserve"> would be enormous and unthinkable</w:t>
      </w:r>
      <w:r w:rsidR="00653EFA" w:rsidRPr="00AA7BBD">
        <w:t>.</w:t>
      </w:r>
      <w:r w:rsidR="00AA7BBD" w:rsidRPr="00AA7BBD">
        <w:t xml:space="preserve"> </w:t>
      </w:r>
      <w:r w:rsidR="00E36535" w:rsidRPr="00AA7BBD">
        <w:t>T</w:t>
      </w:r>
      <w:r w:rsidR="00BD2EF0" w:rsidRPr="00AA7BBD">
        <w:t>h</w:t>
      </w:r>
      <w:r w:rsidR="00E36535" w:rsidRPr="00AA7BBD">
        <w:t xml:space="preserve">e </w:t>
      </w:r>
      <w:r w:rsidR="00A633E5" w:rsidRPr="00AA7BBD">
        <w:t>decisions</w:t>
      </w:r>
      <w:r w:rsidR="00653EFA" w:rsidRPr="00AA7BBD">
        <w:t xml:space="preserve"> at</w:t>
      </w:r>
      <w:r w:rsidR="00E36535" w:rsidRPr="00AA7BBD">
        <w:t xml:space="preserve"> every level in the UN</w:t>
      </w:r>
      <w:r w:rsidR="00653EFA" w:rsidRPr="00AA7BBD">
        <w:t>’s</w:t>
      </w:r>
      <w:r w:rsidR="00E36535" w:rsidRPr="00AA7BBD">
        <w:t xml:space="preserve"> consideration of the COI report</w:t>
      </w:r>
      <w:r w:rsidR="00A633E5" w:rsidRPr="00AA7BBD">
        <w:t xml:space="preserve"> </w:t>
      </w:r>
      <w:r w:rsidR="00BD2EF0" w:rsidRPr="00AA7BBD">
        <w:t>had been</w:t>
      </w:r>
      <w:r w:rsidR="00A633E5" w:rsidRPr="00AA7BBD">
        <w:t xml:space="preserve"> impeccable.</w:t>
      </w:r>
      <w:r w:rsidR="00AA7BBD" w:rsidRPr="00AA7BBD">
        <w:t xml:space="preserve"> </w:t>
      </w:r>
      <w:r w:rsidR="00A633E5" w:rsidRPr="00AA7BBD">
        <w:t>E</w:t>
      </w:r>
      <w:r w:rsidR="00E36535" w:rsidRPr="00AA7BBD">
        <w:t xml:space="preserve">very formal step that could have been taken, in accordance </w:t>
      </w:r>
      <w:r w:rsidR="00B246BD" w:rsidRPr="00AA7BBD">
        <w:t>with</w:t>
      </w:r>
      <w:r w:rsidR="00E36535" w:rsidRPr="00AA7BBD">
        <w:t xml:space="preserve"> the </w:t>
      </w:r>
      <w:r w:rsidR="00E36535" w:rsidRPr="00AA7BBD">
        <w:rPr>
          <w:i/>
        </w:rPr>
        <w:t>Charter</w:t>
      </w:r>
      <w:r w:rsidR="00E36535" w:rsidRPr="00AA7BBD">
        <w:t xml:space="preserve"> of the United Nations, was taken.</w:t>
      </w:r>
      <w:r w:rsidR="00AA7BBD" w:rsidRPr="00AA7BBD">
        <w:t xml:space="preserve"> </w:t>
      </w:r>
      <w:r w:rsidR="00E36535" w:rsidRPr="00AA7BBD">
        <w:t xml:space="preserve">Whatever may have happened in other and </w:t>
      </w:r>
      <w:r w:rsidR="00A633E5" w:rsidRPr="00AA7BBD">
        <w:t>different</w:t>
      </w:r>
      <w:r w:rsidR="00E36535" w:rsidRPr="00AA7BBD">
        <w:t xml:space="preserve"> mandates, (including</w:t>
      </w:r>
      <w:r w:rsidR="00A633E5" w:rsidRPr="00AA7BBD">
        <w:t xml:space="preserve"> </w:t>
      </w:r>
      <w:r w:rsidR="00653EFA" w:rsidRPr="00AA7BBD">
        <w:t>those</w:t>
      </w:r>
      <w:r w:rsidR="00A633E5" w:rsidRPr="00AA7BBD">
        <w:t xml:space="preserve"> of</w:t>
      </w:r>
      <w:r w:rsidR="00E36535" w:rsidRPr="00AA7BBD">
        <w:t xml:space="preserve"> COIs), the consideration and follow-up of the COI </w:t>
      </w:r>
      <w:r w:rsidR="00A633E5" w:rsidRPr="00AA7BBD">
        <w:t xml:space="preserve">on DPRK </w:t>
      </w:r>
      <w:r w:rsidR="00E36535" w:rsidRPr="00AA7BBD">
        <w:t xml:space="preserve">report was </w:t>
      </w:r>
      <w:r w:rsidR="00A633E5" w:rsidRPr="00AA7BBD">
        <w:t>outstanding</w:t>
      </w:r>
      <w:r w:rsidR="00E36535" w:rsidRPr="00AA7BBD">
        <w:t>.</w:t>
      </w:r>
      <w:r w:rsidR="00AA7BBD" w:rsidRPr="00AA7BBD">
        <w:t xml:space="preserve"> </w:t>
      </w:r>
      <w:r w:rsidR="00653EFA" w:rsidRPr="00AA7BBD">
        <w:t>But</w:t>
      </w:r>
      <w:r w:rsidR="00A633E5" w:rsidRPr="00AA7BBD">
        <w:t xml:space="preserve"> </w:t>
      </w:r>
      <w:r w:rsidR="00E36535" w:rsidRPr="00AA7BBD">
        <w:t>how are the finding</w:t>
      </w:r>
      <w:r w:rsidR="00A633E5" w:rsidRPr="00AA7BBD">
        <w:t>s</w:t>
      </w:r>
      <w:r w:rsidR="00E36535" w:rsidRPr="00AA7BBD">
        <w:t xml:space="preserve"> and recommendations</w:t>
      </w:r>
      <w:r w:rsidR="006A4257" w:rsidRPr="00AA7BBD">
        <w:t xml:space="preserve"> in the COI report</w:t>
      </w:r>
      <w:r w:rsidR="00653EFA" w:rsidRPr="00AA7BBD">
        <w:t xml:space="preserve"> now</w:t>
      </w:r>
      <w:r w:rsidR="00E36535" w:rsidRPr="00AA7BBD">
        <w:t xml:space="preserve"> to be translated into practical consequences for DPRK citizens?</w:t>
      </w:r>
      <w:r w:rsidR="00AA7BBD" w:rsidRPr="00AA7BBD">
        <w:t xml:space="preserve"> </w:t>
      </w:r>
      <w:r w:rsidR="00E36535" w:rsidRPr="00AA7BBD">
        <w:t xml:space="preserve">How, if the COI, the SR and the UNHCHR are not permitted access </w:t>
      </w:r>
      <w:r w:rsidR="006A4257" w:rsidRPr="00AA7BBD">
        <w:t>to</w:t>
      </w:r>
      <w:r w:rsidR="00E36535" w:rsidRPr="00AA7BBD">
        <w:t xml:space="preserve"> DPRK, </w:t>
      </w:r>
      <w:r w:rsidR="006A4257" w:rsidRPr="00AA7BBD">
        <w:t>can</w:t>
      </w:r>
      <w:r w:rsidR="00E36535" w:rsidRPr="00AA7BBD">
        <w:t xml:space="preserve"> it be said with any confidence that the COI report has had </w:t>
      </w:r>
      <w:r w:rsidR="00653EFA" w:rsidRPr="00AA7BBD">
        <w:t>beneficial</w:t>
      </w:r>
      <w:r w:rsidR="00E36535" w:rsidRPr="00AA7BBD">
        <w:t xml:space="preserve"> consequences </w:t>
      </w:r>
      <w:r w:rsidR="00653EFA" w:rsidRPr="00AA7BBD">
        <w:t>for</w:t>
      </w:r>
      <w:r w:rsidR="00E36535" w:rsidRPr="00AA7BBD">
        <w:t xml:space="preserve"> improving human rights</w:t>
      </w:r>
      <w:r w:rsidR="006A4257" w:rsidRPr="00AA7BBD">
        <w:t xml:space="preserve"> in that country </w:t>
      </w:r>
      <w:r w:rsidR="00BD2EF0" w:rsidRPr="00AA7BBD">
        <w:t xml:space="preserve">in </w:t>
      </w:r>
      <w:r w:rsidR="005D3367" w:rsidRPr="00AA7BBD">
        <w:t xml:space="preserve">the </w:t>
      </w:r>
      <w:r w:rsidR="00E84739" w:rsidRPr="00AA7BBD">
        <w:t>light</w:t>
      </w:r>
      <w:r w:rsidR="00BD2EF0" w:rsidRPr="00AA7BBD">
        <w:t xml:space="preserve"> of</w:t>
      </w:r>
      <w:r w:rsidR="006A4257" w:rsidRPr="00AA7BBD">
        <w:t xml:space="preserve"> the dire conditions described in the COI report</w:t>
      </w:r>
      <w:r w:rsidR="00E36535" w:rsidRPr="00AA7BBD">
        <w:t>?</w:t>
      </w:r>
      <w:r w:rsidR="00AA7BBD" w:rsidRPr="00AA7BBD">
        <w:t xml:space="preserve"> </w:t>
      </w:r>
    </w:p>
    <w:p w14:paraId="2BDACB6D" w14:textId="77777777" w:rsidR="006A4257" w:rsidRPr="00AA7BBD" w:rsidRDefault="006A4257" w:rsidP="006C5478">
      <w:pPr>
        <w:spacing w:line="360" w:lineRule="auto"/>
        <w:jc w:val="both"/>
      </w:pPr>
    </w:p>
    <w:p w14:paraId="03BAEE37" w14:textId="3B8B2095" w:rsidR="00E36535" w:rsidRPr="00AA7BBD" w:rsidRDefault="00653EFA" w:rsidP="006C5478">
      <w:pPr>
        <w:spacing w:line="360" w:lineRule="auto"/>
        <w:jc w:val="both"/>
      </w:pPr>
      <w:r w:rsidRPr="00AA7BBD">
        <w:t>T</w:t>
      </w:r>
      <w:r w:rsidR="00E36535" w:rsidRPr="00AA7BBD">
        <w:t>he fact that the COI report</w:t>
      </w:r>
      <w:r w:rsidR="006A4257" w:rsidRPr="00AA7BBD">
        <w:t xml:space="preserve"> has</w:t>
      </w:r>
      <w:r w:rsidR="00BD2EF0" w:rsidRPr="00AA7BBD">
        <w:t xml:space="preserve"> cast</w:t>
      </w:r>
      <w:r w:rsidR="00E36535" w:rsidRPr="00AA7BBD">
        <w:t xml:space="preserve"> a sharp light on human rights in DPRK, previously isolated from global scrutiny, may, of itself,</w:t>
      </w:r>
      <w:r w:rsidRPr="00AA7BBD">
        <w:t xml:space="preserve"> have</w:t>
      </w:r>
      <w:r w:rsidR="00E36535" w:rsidRPr="00AA7BBD">
        <w:t xml:space="preserve"> produce</w:t>
      </w:r>
      <w:r w:rsidRPr="00AA7BBD">
        <w:t>d</w:t>
      </w:r>
      <w:r w:rsidR="00E36535" w:rsidRPr="00AA7BBD">
        <w:t xml:space="preserve"> </w:t>
      </w:r>
      <w:r w:rsidR="006A4257" w:rsidRPr="00AA7BBD">
        <w:t xml:space="preserve">some </w:t>
      </w:r>
      <w:r w:rsidR="00E36535" w:rsidRPr="00AA7BBD">
        <w:t>beneficial outcomes.</w:t>
      </w:r>
      <w:r w:rsidR="00AA7BBD" w:rsidRPr="00AA7BBD">
        <w:t xml:space="preserve"> </w:t>
      </w:r>
      <w:r w:rsidR="00E36535" w:rsidRPr="00AA7BBD">
        <w:t>The threat of th</w:t>
      </w:r>
      <w:r w:rsidRPr="00AA7BBD">
        <w:t xml:space="preserve">e </w:t>
      </w:r>
      <w:r w:rsidR="00E84739" w:rsidRPr="00AA7BBD">
        <w:t>possib</w:t>
      </w:r>
      <w:r w:rsidR="00464C74" w:rsidRPr="00AA7BBD">
        <w:t>ility</w:t>
      </w:r>
      <w:r w:rsidRPr="00AA7BBD">
        <w:t xml:space="preserve"> of </w:t>
      </w:r>
      <w:r w:rsidR="00E36535" w:rsidRPr="00AA7BBD">
        <w:t>prosecution of DPRK leaders and officials, at some future unspecified time, may instil</w:t>
      </w:r>
      <w:r w:rsidRPr="00AA7BBD">
        <w:t xml:space="preserve"> a measure of</w:t>
      </w:r>
      <w:r w:rsidR="00E36535" w:rsidRPr="00AA7BBD">
        <w:t xml:space="preserve"> caution, improvement and responsiveness</w:t>
      </w:r>
      <w:r w:rsidR="00BD2EF0" w:rsidRPr="00AA7BBD">
        <w:t xml:space="preserve"> on their part</w:t>
      </w:r>
      <w:r w:rsidR="00E36535" w:rsidRPr="00AA7BBD">
        <w:t>.</w:t>
      </w:r>
      <w:r w:rsidR="00AA7BBD" w:rsidRPr="00AA7BBD">
        <w:t xml:space="preserve"> </w:t>
      </w:r>
      <w:r w:rsidR="006A4257" w:rsidRPr="00AA7BBD">
        <w:t>F</w:t>
      </w:r>
      <w:r w:rsidR="00E36535" w:rsidRPr="00AA7BBD">
        <w:t>ollowing the COI’s public hearings, publicity and subsequent report,</w:t>
      </w:r>
      <w:r w:rsidR="006A4257" w:rsidRPr="00AA7BBD">
        <w:t xml:space="preserve"> </w:t>
      </w:r>
      <w:r w:rsidR="00E36535" w:rsidRPr="00AA7BBD">
        <w:t>DPRK, for the first time</w:t>
      </w:r>
      <w:r w:rsidRPr="00AA7BBD">
        <w:t>,</w:t>
      </w:r>
      <w:r w:rsidR="00E36535" w:rsidRPr="00AA7BBD">
        <w:t xml:space="preserve"> engaged</w:t>
      </w:r>
      <w:r w:rsidR="00E84739" w:rsidRPr="00AA7BBD">
        <w:t xml:space="preserve"> to some degree</w:t>
      </w:r>
      <w:r w:rsidR="00E36535" w:rsidRPr="00AA7BBD">
        <w:t xml:space="preserve"> with the UN human r</w:t>
      </w:r>
      <w:r w:rsidRPr="00AA7BBD">
        <w:t>ights system.</w:t>
      </w:r>
      <w:r w:rsidR="00E36535" w:rsidRPr="00AA7BBD">
        <w:t xml:space="preserve"> </w:t>
      </w:r>
      <w:r w:rsidRPr="00AA7BBD">
        <w:t>I</w:t>
      </w:r>
      <w:r w:rsidR="00E36535" w:rsidRPr="00AA7BBD">
        <w:t xml:space="preserve">t participated in </w:t>
      </w:r>
      <w:r w:rsidR="00464C74" w:rsidRPr="00AA7BBD">
        <w:t xml:space="preserve">the </w:t>
      </w:r>
      <w:r w:rsidR="00E36535" w:rsidRPr="00AA7BBD">
        <w:t>Universal Periodic Review (UPR)</w:t>
      </w:r>
      <w:r w:rsidR="00BD2EF0" w:rsidRPr="00AA7BBD">
        <w:t xml:space="preserve"> of its human rights record</w:t>
      </w:r>
      <w:r w:rsidR="00E36535" w:rsidRPr="00AA7BBD">
        <w:t>; it produced its own</w:t>
      </w:r>
      <w:r w:rsidR="00BD2EF0" w:rsidRPr="00AA7BBD">
        <w:t xml:space="preserve"> albeit</w:t>
      </w:r>
      <w:r w:rsidR="00E36535" w:rsidRPr="00AA7BBD">
        <w:t xml:space="preserve"> </w:t>
      </w:r>
      <w:r w:rsidR="00BD2EF0" w:rsidRPr="00AA7BBD">
        <w:t>unpersuasive and</w:t>
      </w:r>
      <w:r w:rsidR="006A4257" w:rsidRPr="00AA7BBD">
        <w:t xml:space="preserve"> propagandistic</w:t>
      </w:r>
      <w:r w:rsidR="00E36535" w:rsidRPr="00AA7BBD">
        <w:t xml:space="preserve"> human rights report;</w:t>
      </w:r>
      <w:r w:rsidR="006A4257" w:rsidRPr="00AA7BBD">
        <w:rPr>
          <w:rStyle w:val="FootnoteReference"/>
        </w:rPr>
        <w:footnoteReference w:id="5"/>
      </w:r>
      <w:r w:rsidR="00E36535" w:rsidRPr="00AA7BBD">
        <w:t xml:space="preserve"> and it promised dialogue with the EU</w:t>
      </w:r>
      <w:r w:rsidRPr="00AA7BBD">
        <w:t>, the SR</w:t>
      </w:r>
      <w:r w:rsidR="00E36535" w:rsidRPr="00AA7BBD">
        <w:t xml:space="preserve"> and others on human rights matters</w:t>
      </w:r>
      <w:r w:rsidR="00E84739" w:rsidRPr="00AA7BBD">
        <w:t xml:space="preserve"> (subsequently withdrawn)</w:t>
      </w:r>
      <w:r w:rsidR="00E36535" w:rsidRPr="00AA7BBD">
        <w:t>.</w:t>
      </w:r>
      <w:r w:rsidR="006A4257" w:rsidRPr="00AA7BBD">
        <w:rPr>
          <w:rStyle w:val="FootnoteReference"/>
        </w:rPr>
        <w:footnoteReference w:id="6"/>
      </w:r>
      <w:r w:rsidR="00AA7BBD" w:rsidRPr="00AA7BBD">
        <w:t xml:space="preserve"> </w:t>
      </w:r>
      <w:r w:rsidR="006A4257" w:rsidRPr="00AA7BBD">
        <w:t xml:space="preserve">So </w:t>
      </w:r>
      <w:r w:rsidR="00E36535" w:rsidRPr="00AA7BBD">
        <w:t>is</w:t>
      </w:r>
      <w:r w:rsidR="00B246BD" w:rsidRPr="00AA7BBD">
        <w:t xml:space="preserve"> it</w:t>
      </w:r>
      <w:r w:rsidR="00E36535" w:rsidRPr="00AA7BBD">
        <w:t xml:space="preserve"> possible that the process has led</w:t>
      </w:r>
      <w:r w:rsidR="00BD2EF0" w:rsidRPr="00AA7BBD">
        <w:t>,</w:t>
      </w:r>
      <w:r w:rsidR="00E36535" w:rsidRPr="00AA7BBD">
        <w:t xml:space="preserve"> </w:t>
      </w:r>
      <w:r w:rsidRPr="00AA7BBD">
        <w:t>or will lead</w:t>
      </w:r>
      <w:r w:rsidR="00BD2EF0" w:rsidRPr="00AA7BBD">
        <w:t xml:space="preserve"> in </w:t>
      </w:r>
      <w:r w:rsidR="00B246BD" w:rsidRPr="00AA7BBD">
        <w:t xml:space="preserve">the </w:t>
      </w:r>
      <w:r w:rsidR="00BD2EF0" w:rsidRPr="00AA7BBD">
        <w:t>future</w:t>
      </w:r>
      <w:r w:rsidRPr="00AA7BBD">
        <w:t xml:space="preserve"> </w:t>
      </w:r>
      <w:r w:rsidR="00E36535" w:rsidRPr="00AA7BBD">
        <w:t>to some</w:t>
      </w:r>
      <w:r w:rsidR="006A4257" w:rsidRPr="00AA7BBD">
        <w:t xml:space="preserve"> limited</w:t>
      </w:r>
      <w:r w:rsidR="00E84739" w:rsidRPr="00AA7BBD">
        <w:t xml:space="preserve"> improvements?</w:t>
      </w:r>
    </w:p>
    <w:p w14:paraId="355170C0" w14:textId="77777777" w:rsidR="00E36535" w:rsidRPr="00AA7BBD" w:rsidRDefault="00E36535" w:rsidP="006C5478">
      <w:pPr>
        <w:spacing w:line="360" w:lineRule="auto"/>
        <w:jc w:val="both"/>
      </w:pPr>
    </w:p>
    <w:p w14:paraId="105F3524" w14:textId="4E9CE298" w:rsidR="00E36535" w:rsidRPr="00AA7BBD" w:rsidRDefault="00E84739" w:rsidP="006C5478">
      <w:pPr>
        <w:spacing w:line="360" w:lineRule="auto"/>
        <w:jc w:val="both"/>
      </w:pPr>
      <w:r w:rsidRPr="00AA7BBD">
        <w:t>O</w:t>
      </w:r>
      <w:r w:rsidR="00E36535" w:rsidRPr="00AA7BBD">
        <w:t xml:space="preserve">ne </w:t>
      </w:r>
      <w:r w:rsidR="006A4257" w:rsidRPr="00AA7BBD">
        <w:t xml:space="preserve">very </w:t>
      </w:r>
      <w:r w:rsidR="00E36535" w:rsidRPr="00AA7BBD">
        <w:t>practical</w:t>
      </w:r>
      <w:r w:rsidR="006A4257" w:rsidRPr="00AA7BBD">
        <w:t xml:space="preserve"> and immediate</w:t>
      </w:r>
      <w:r w:rsidR="00E36535" w:rsidRPr="00AA7BBD">
        <w:t xml:space="preserve"> suggestion which the COI on DPRK </w:t>
      </w:r>
      <w:r w:rsidR="00BD2EF0" w:rsidRPr="00AA7BBD">
        <w:t>advanced</w:t>
      </w:r>
      <w:r w:rsidR="00E36535" w:rsidRPr="00AA7BBD">
        <w:t xml:space="preserve"> as a recommendation (</w:t>
      </w:r>
      <w:r w:rsidR="00BD2EF0" w:rsidRPr="00AA7BBD">
        <w:t>COI</w:t>
      </w:r>
      <w:r w:rsidR="00E36535" w:rsidRPr="00AA7BBD">
        <w:t xml:space="preserve"> </w:t>
      </w:r>
      <w:r w:rsidR="00BD2EF0" w:rsidRPr="00AA7BBD">
        <w:t>1225</w:t>
      </w:r>
      <w:r w:rsidR="00E36535" w:rsidRPr="00AA7BBD">
        <w:t xml:space="preserve">(a)) was that the </w:t>
      </w:r>
      <w:r w:rsidRPr="00AA7BBD">
        <w:t xml:space="preserve">UN </w:t>
      </w:r>
      <w:r w:rsidR="00E36535" w:rsidRPr="00AA7BBD">
        <w:t>SC should refer the situation in DPRK to the International Criminal Court (ICC)</w:t>
      </w:r>
      <w:r w:rsidR="00BD2EF0" w:rsidRPr="00AA7BBD">
        <w:t>,</w:t>
      </w:r>
      <w:r w:rsidR="00E36535" w:rsidRPr="00AA7BBD">
        <w:t xml:space="preserve"> for action in accordance with </w:t>
      </w:r>
      <w:r w:rsidR="00653EFA" w:rsidRPr="00AA7BBD">
        <w:t xml:space="preserve">the </w:t>
      </w:r>
      <w:r w:rsidR="00653EFA" w:rsidRPr="00AA7BBD">
        <w:rPr>
          <w:i/>
        </w:rPr>
        <w:t>Rome Statute</w:t>
      </w:r>
      <w:r w:rsidR="00BD2EF0" w:rsidRPr="00AA7BBD">
        <w:t xml:space="preserve"> establishing that court</w:t>
      </w:r>
      <w:r w:rsidR="00E36535" w:rsidRPr="00AA7BBD">
        <w:t>.</w:t>
      </w:r>
      <w:r w:rsidR="00AA7BBD" w:rsidRPr="00AA7BBD">
        <w:t xml:space="preserve"> </w:t>
      </w:r>
      <w:r w:rsidR="00E36535" w:rsidRPr="00AA7BBD">
        <w:t>So far</w:t>
      </w:r>
      <w:r w:rsidR="00653EFA" w:rsidRPr="00AA7BBD">
        <w:t>,</w:t>
      </w:r>
      <w:r w:rsidR="00E36535" w:rsidRPr="00AA7BBD">
        <w:t xml:space="preserve"> that has not been done.</w:t>
      </w:r>
      <w:r w:rsidR="00AA7BBD" w:rsidRPr="00AA7BBD">
        <w:t xml:space="preserve"> </w:t>
      </w:r>
      <w:r w:rsidR="00E36535" w:rsidRPr="00AA7BBD">
        <w:t>Yet the SC’s adoption of its</w:t>
      </w:r>
      <w:r w:rsidR="006A4257" w:rsidRPr="00AA7BBD">
        <w:t xml:space="preserve"> procedural</w:t>
      </w:r>
      <w:r w:rsidR="00E36535" w:rsidRPr="00AA7BBD">
        <w:t xml:space="preserve"> </w:t>
      </w:r>
      <w:r w:rsidR="00E36535" w:rsidRPr="00AA7BBD">
        <w:lastRenderedPageBreak/>
        <w:t>resolution on 22 December 2014</w:t>
      </w:r>
      <w:r w:rsidR="00CD6FBF" w:rsidRPr="00AA7BBD">
        <w:t xml:space="preserve"> makes it easier,</w:t>
      </w:r>
      <w:r w:rsidR="00BD2EF0" w:rsidRPr="00AA7BBD">
        <w:t xml:space="preserve"> procedurally,</w:t>
      </w:r>
      <w:r w:rsidR="00CD6FBF" w:rsidRPr="00AA7BBD">
        <w:t xml:space="preserve"> at any time</w:t>
      </w:r>
      <w:r w:rsidR="00653EFA" w:rsidRPr="00AA7BBD">
        <w:t xml:space="preserve"> in the next 3 years (or so long as the resolution is continued) for a</w:t>
      </w:r>
      <w:r w:rsidRPr="00AA7BBD">
        <w:t>ny</w:t>
      </w:r>
      <w:r w:rsidR="00653EFA" w:rsidRPr="00AA7BBD">
        <w:t xml:space="preserve"> member of the SC to raise human rights concerns about DPRK</w:t>
      </w:r>
      <w:r w:rsidR="00BD2EF0" w:rsidRPr="00AA7BBD">
        <w:t xml:space="preserve"> and to move in that direction.</w:t>
      </w:r>
      <w:r w:rsidR="00AA7BBD" w:rsidRPr="00AA7BBD">
        <w:t xml:space="preserve"> </w:t>
      </w:r>
      <w:r w:rsidR="00BD2EF0" w:rsidRPr="00AA7BBD">
        <w:t>Of c</w:t>
      </w:r>
      <w:r w:rsidR="00653EFA" w:rsidRPr="00AA7BBD">
        <w:t>ourse</w:t>
      </w:r>
      <w:r w:rsidRPr="00AA7BBD">
        <w:t>,</w:t>
      </w:r>
      <w:r w:rsidR="00653EFA" w:rsidRPr="00AA7BBD">
        <w:t xml:space="preserve"> such a substantive matter would have to run the gauntlet of the ‘veto’</w:t>
      </w:r>
      <w:r w:rsidR="00BD2EF0" w:rsidRPr="00AA7BBD">
        <w:t>,</w:t>
      </w:r>
      <w:r w:rsidR="00781F6A" w:rsidRPr="00AA7BBD">
        <w:t xml:space="preserve"> provided for</w:t>
      </w:r>
      <w:r w:rsidR="00653EFA" w:rsidRPr="00AA7BBD">
        <w:t xml:space="preserve"> </w:t>
      </w:r>
      <w:r w:rsidR="006A4257" w:rsidRPr="00AA7BBD">
        <w:t xml:space="preserve">in art 27.3 of the </w:t>
      </w:r>
      <w:r w:rsidR="006A4257" w:rsidRPr="00AA7BBD">
        <w:rPr>
          <w:i/>
        </w:rPr>
        <w:t>Charter</w:t>
      </w:r>
      <w:r w:rsidR="00CD6FBF" w:rsidRPr="00AA7BBD">
        <w:t>.</w:t>
      </w:r>
      <w:r w:rsidR="00AA7BBD" w:rsidRPr="00AA7BBD">
        <w:t xml:space="preserve"> </w:t>
      </w:r>
      <w:r w:rsidR="00CD6FBF" w:rsidRPr="00AA7BBD">
        <w:t>A</w:t>
      </w:r>
      <w:r w:rsidR="00781F6A" w:rsidRPr="00AA7BBD">
        <w:t xml:space="preserve"> separate</w:t>
      </w:r>
      <w:r w:rsidR="00CD6FBF" w:rsidRPr="00AA7BBD">
        <w:t xml:space="preserve"> proposal of the COI was that the UNHCHR </w:t>
      </w:r>
      <w:r w:rsidR="006A4257" w:rsidRPr="00AA7BBD">
        <w:t xml:space="preserve">should </w:t>
      </w:r>
      <w:r w:rsidR="00CD6FBF" w:rsidRPr="00AA7BBD">
        <w:t>establish a structure to build on the collection of evidence by the COI, to “ensure accountability for human rights violation</w:t>
      </w:r>
      <w:r w:rsidR="00464C74" w:rsidRPr="00AA7BBD">
        <w:t>s</w:t>
      </w:r>
      <w:r w:rsidR="00CD6FBF" w:rsidRPr="00AA7BBD">
        <w:t xml:space="preserve"> in the DPRK” (</w:t>
      </w:r>
      <w:r w:rsidR="00BD2EF0" w:rsidRPr="00AA7BBD">
        <w:t>para</w:t>
      </w:r>
      <w:r w:rsidR="00CD6FBF" w:rsidRPr="00AA7BBD">
        <w:t xml:space="preserve"> </w:t>
      </w:r>
      <w:r w:rsidR="00BD2EF0" w:rsidRPr="00AA7BBD">
        <w:t>1225</w:t>
      </w:r>
      <w:r w:rsidR="00CD6FBF" w:rsidRPr="00AA7BBD">
        <w:t>(c)).</w:t>
      </w:r>
      <w:r w:rsidR="00AA7BBD" w:rsidRPr="00AA7BBD">
        <w:t xml:space="preserve"> </w:t>
      </w:r>
      <w:r w:rsidR="00CD6FBF" w:rsidRPr="00AA7BBD">
        <w:t xml:space="preserve">A </w:t>
      </w:r>
      <w:r w:rsidR="006A4257" w:rsidRPr="00AA7BBD">
        <w:t>“</w:t>
      </w:r>
      <w:r w:rsidR="00CD6FBF" w:rsidRPr="00AA7BBD">
        <w:t>field office</w:t>
      </w:r>
      <w:r w:rsidR="006A4257" w:rsidRPr="00AA7BBD">
        <w:t>”</w:t>
      </w:r>
      <w:r w:rsidR="00CD6FBF" w:rsidRPr="00AA7BBD">
        <w:t xml:space="preserve"> is to be established in Seoul, in the Republic of Korea (ROK)</w:t>
      </w:r>
      <w:r w:rsidR="00781F6A" w:rsidRPr="00AA7BBD">
        <w:t>,</w:t>
      </w:r>
      <w:r w:rsidR="00CD6FBF" w:rsidRPr="00AA7BBD">
        <w:t xml:space="preserve"> </w:t>
      </w:r>
      <w:r w:rsidR="006A4257" w:rsidRPr="00AA7BBD">
        <w:t>with the concurrence of ROK.</w:t>
      </w:r>
      <w:r w:rsidR="00AA7BBD" w:rsidRPr="00AA7BBD">
        <w:t xml:space="preserve"> </w:t>
      </w:r>
      <w:r w:rsidR="006A4257" w:rsidRPr="00AA7BBD">
        <w:t>D</w:t>
      </w:r>
      <w:r w:rsidR="00CD6FBF" w:rsidRPr="00AA7BBD">
        <w:t xml:space="preserve">ocumentation of human rights violations by </w:t>
      </w:r>
      <w:r w:rsidR="006A4257" w:rsidRPr="00AA7BBD">
        <w:t>the field office</w:t>
      </w:r>
      <w:r w:rsidR="00BD2EF0" w:rsidRPr="00AA7BBD">
        <w:t>,</w:t>
      </w:r>
      <w:r w:rsidR="00CD6FBF" w:rsidRPr="00AA7BBD">
        <w:t xml:space="preserve"> and others</w:t>
      </w:r>
      <w:r w:rsidR="00BD2EF0" w:rsidRPr="00AA7BBD">
        <w:t>,</w:t>
      </w:r>
      <w:r w:rsidR="00CD6FBF" w:rsidRPr="00AA7BBD">
        <w:t xml:space="preserve"> stands as a clear warning to any who henceforth</w:t>
      </w:r>
      <w:r w:rsidR="006A4257" w:rsidRPr="00AA7BBD">
        <w:t xml:space="preserve"> perpetrate</w:t>
      </w:r>
      <w:r w:rsidR="00781F6A" w:rsidRPr="00AA7BBD">
        <w:t>,</w:t>
      </w:r>
      <w:r w:rsidR="006A4257" w:rsidRPr="00AA7BBD">
        <w:t xml:space="preserve"> </w:t>
      </w:r>
      <w:r w:rsidR="00CD6FBF" w:rsidRPr="00AA7BBD">
        <w:t>permit</w:t>
      </w:r>
      <w:r w:rsidRPr="00AA7BBD">
        <w:t>,</w:t>
      </w:r>
      <w:r w:rsidR="00BD2EF0" w:rsidRPr="00AA7BBD">
        <w:t xml:space="preserve"> or do not prevent</w:t>
      </w:r>
      <w:r w:rsidR="00781F6A" w:rsidRPr="00AA7BBD">
        <w:t>,</w:t>
      </w:r>
      <w:r w:rsidR="006A4257" w:rsidRPr="00AA7BBD">
        <w:t xml:space="preserve"> grave</w:t>
      </w:r>
      <w:r w:rsidR="00CD6FBF" w:rsidRPr="00AA7BBD">
        <w:t xml:space="preserve"> breaches of human rights</w:t>
      </w:r>
      <w:r w:rsidR="006A4257" w:rsidRPr="00AA7BBD">
        <w:t xml:space="preserve"> in DPRK</w:t>
      </w:r>
      <w:r w:rsidR="00CD6FBF" w:rsidRPr="00AA7BBD">
        <w:t xml:space="preserve">, particularly crimes against humanity. </w:t>
      </w:r>
    </w:p>
    <w:p w14:paraId="2F86732E" w14:textId="77777777" w:rsidR="00CD6FBF" w:rsidRPr="00AA7BBD" w:rsidRDefault="00CD6FBF" w:rsidP="006C5478">
      <w:pPr>
        <w:spacing w:line="360" w:lineRule="auto"/>
        <w:jc w:val="both"/>
      </w:pPr>
    </w:p>
    <w:p w14:paraId="53FD8207" w14:textId="339DE856" w:rsidR="00CD6FBF" w:rsidRPr="00AA7BBD" w:rsidRDefault="00CD6FBF" w:rsidP="006C5478">
      <w:pPr>
        <w:spacing w:line="360" w:lineRule="auto"/>
        <w:jc w:val="both"/>
      </w:pPr>
      <w:proofErr w:type="gramStart"/>
      <w:r w:rsidRPr="00AA7BBD">
        <w:t>Widespread publicity</w:t>
      </w:r>
      <w:r w:rsidR="00BD2EF0" w:rsidRPr="00AA7BBD">
        <w:t xml:space="preserve"> given to the COI report</w:t>
      </w:r>
      <w:r w:rsidRPr="00AA7BBD">
        <w:t xml:space="preserve"> throughout the world means that</w:t>
      </w:r>
      <w:r w:rsidR="006A4257" w:rsidRPr="00AA7BBD">
        <w:t xml:space="preserve"> the</w:t>
      </w:r>
      <w:r w:rsidRPr="00AA7BBD">
        <w:t xml:space="preserve"> country remains under the international spotlight.</w:t>
      </w:r>
      <w:proofErr w:type="gramEnd"/>
      <w:r w:rsidR="00AA7BBD" w:rsidRPr="00AA7BBD">
        <w:t xml:space="preserve"> </w:t>
      </w:r>
      <w:r w:rsidR="00C144DF" w:rsidRPr="00AA7BBD">
        <w:t xml:space="preserve">This will remain so </w:t>
      </w:r>
      <w:r w:rsidR="00781F6A" w:rsidRPr="00AA7BBD">
        <w:t>f</w:t>
      </w:r>
      <w:r w:rsidR="00C144DF" w:rsidRPr="00AA7BBD">
        <w:t>o</w:t>
      </w:r>
      <w:r w:rsidR="00781F6A" w:rsidRPr="00AA7BBD">
        <w:t>r</w:t>
      </w:r>
      <w:r w:rsidR="00C144DF" w:rsidRPr="00AA7BBD">
        <w:t xml:space="preserve"> the foreseeable future.</w:t>
      </w:r>
      <w:r w:rsidR="00AA7BBD" w:rsidRPr="00AA7BBD">
        <w:t xml:space="preserve"> </w:t>
      </w:r>
      <w:r w:rsidR="00781F6A" w:rsidRPr="00AA7BBD">
        <w:t>However,</w:t>
      </w:r>
      <w:r w:rsidR="00C144DF" w:rsidRPr="00AA7BBD">
        <w:t xml:space="preserve"> the attention and commitment of the international community can</w:t>
      </w:r>
      <w:r w:rsidR="00BD2EF0" w:rsidRPr="00AA7BBD">
        <w:t xml:space="preserve"> sometimes</w:t>
      </w:r>
      <w:r w:rsidR="00C144DF" w:rsidRPr="00AA7BBD">
        <w:t xml:space="preserve"> be transient.</w:t>
      </w:r>
      <w:r w:rsidR="00AA7BBD" w:rsidRPr="00AA7BBD">
        <w:t xml:space="preserve"> </w:t>
      </w:r>
      <w:r w:rsidR="00B246BD" w:rsidRPr="00AA7BBD">
        <w:t>They</w:t>
      </w:r>
      <w:r w:rsidR="00C144DF" w:rsidRPr="00AA7BBD">
        <w:t xml:space="preserve"> </w:t>
      </w:r>
      <w:r w:rsidR="00781F6A" w:rsidRPr="00AA7BBD">
        <w:t>may</w:t>
      </w:r>
      <w:r w:rsidR="00C144DF" w:rsidRPr="00AA7BBD">
        <w:t xml:space="preserve"> be replaced by other urgent priorities.</w:t>
      </w:r>
      <w:r w:rsidR="00AA7BBD" w:rsidRPr="00AA7BBD">
        <w:t xml:space="preserve"> </w:t>
      </w:r>
      <w:r w:rsidR="00C144DF" w:rsidRPr="00AA7BBD">
        <w:t>DPRK could</w:t>
      </w:r>
      <w:r w:rsidR="00E84739" w:rsidRPr="00AA7BBD">
        <w:t xml:space="preserve"> again</w:t>
      </w:r>
      <w:r w:rsidR="00C144DF" w:rsidRPr="00AA7BBD">
        <w:t xml:space="preserve"> recede into the background.</w:t>
      </w:r>
      <w:r w:rsidR="00AA7BBD" w:rsidRPr="00AA7BBD">
        <w:t xml:space="preserve"> </w:t>
      </w:r>
      <w:r w:rsidRPr="00AA7BBD">
        <w:t xml:space="preserve">Initiating consideration of </w:t>
      </w:r>
      <w:r w:rsidR="00C144DF" w:rsidRPr="00AA7BBD">
        <w:t>DPRK’</w:t>
      </w:r>
      <w:r w:rsidRPr="00AA7BBD">
        <w:t>s actions, including at the level of the SC, is now, procedurally, much simpler than it was before December 2014.</w:t>
      </w:r>
      <w:r w:rsidR="00AA7BBD" w:rsidRPr="00AA7BBD">
        <w:t xml:space="preserve"> </w:t>
      </w:r>
      <w:r w:rsidR="00C144DF" w:rsidRPr="00AA7BBD">
        <w:t>But it</w:t>
      </w:r>
      <w:r w:rsidR="00781F6A" w:rsidRPr="00AA7BBD">
        <w:t xml:space="preserve"> still</w:t>
      </w:r>
      <w:r w:rsidR="00C144DF" w:rsidRPr="00AA7BBD">
        <w:t xml:space="preserve"> requires the commitment of a ma</w:t>
      </w:r>
      <w:r w:rsidR="00781F6A" w:rsidRPr="00AA7BBD">
        <w:t>rathon runner</w:t>
      </w:r>
      <w:r w:rsidR="00B246BD" w:rsidRPr="00AA7BBD">
        <w:t>,</w:t>
      </w:r>
      <w:r w:rsidR="00C144DF" w:rsidRPr="00AA7BBD">
        <w:t xml:space="preserve"> not a sprinter.</w:t>
      </w:r>
    </w:p>
    <w:p w14:paraId="3F7229F9" w14:textId="77777777" w:rsidR="00CD6FBF" w:rsidRPr="00AA7BBD" w:rsidRDefault="00CD6FBF" w:rsidP="006C5478">
      <w:pPr>
        <w:spacing w:line="360" w:lineRule="auto"/>
        <w:jc w:val="both"/>
      </w:pPr>
    </w:p>
    <w:p w14:paraId="19C110B9" w14:textId="6DC25F87" w:rsidR="00CD6FBF" w:rsidRPr="00AA7BBD" w:rsidRDefault="00CD6FBF" w:rsidP="006C5478">
      <w:pPr>
        <w:spacing w:line="360" w:lineRule="auto"/>
        <w:jc w:val="both"/>
      </w:pPr>
      <w:r w:rsidRPr="00AA7BBD">
        <w:t>Despite progress, the belligerent response of DPRK to the COI report</w:t>
      </w:r>
      <w:r w:rsidR="00781F6A" w:rsidRPr="00AA7BBD">
        <w:t xml:space="preserve"> and the foregoing resolutions</w:t>
      </w:r>
      <w:r w:rsidRPr="00AA7BBD">
        <w:t xml:space="preserve">; </w:t>
      </w:r>
      <w:r w:rsidR="00BD2EF0" w:rsidRPr="00AA7BBD">
        <w:t>its</w:t>
      </w:r>
      <w:r w:rsidRPr="00AA7BBD">
        <w:t xml:space="preserve"> continuing refusa</w:t>
      </w:r>
      <w:r w:rsidR="00781F6A" w:rsidRPr="00AA7BBD">
        <w:t>l</w:t>
      </w:r>
      <w:r w:rsidRPr="00AA7BBD">
        <w:t xml:space="preserve"> to make the report av</w:t>
      </w:r>
      <w:r w:rsidR="00C144DF" w:rsidRPr="00AA7BBD">
        <w:t>ailable to the citizens of DPRK;</w:t>
      </w:r>
      <w:r w:rsidRPr="00AA7BBD">
        <w:t xml:space="preserve"> the </w:t>
      </w:r>
      <w:r w:rsidR="00781F6A" w:rsidRPr="00AA7BBD">
        <w:t>prohibition on</w:t>
      </w:r>
      <w:r w:rsidRPr="00AA7BBD">
        <w:t xml:space="preserve"> access </w:t>
      </w:r>
      <w:r w:rsidR="00781F6A" w:rsidRPr="00AA7BBD">
        <w:t>for</w:t>
      </w:r>
      <w:r w:rsidRPr="00AA7BBD">
        <w:t xml:space="preserve"> the report </w:t>
      </w:r>
      <w:r w:rsidR="00781F6A" w:rsidRPr="00AA7BBD">
        <w:t>through</w:t>
      </w:r>
      <w:r w:rsidRPr="00AA7BBD">
        <w:t xml:space="preserve"> the internet</w:t>
      </w:r>
      <w:r w:rsidR="00BD2EF0" w:rsidRPr="00AA7BBD">
        <w:t xml:space="preserve"> or intranet</w:t>
      </w:r>
      <w:r w:rsidR="00C144DF" w:rsidRPr="00AA7BBD">
        <w:t xml:space="preserve"> in</w:t>
      </w:r>
      <w:r w:rsidR="00B246BD" w:rsidRPr="00AA7BBD">
        <w:t>to</w:t>
      </w:r>
      <w:r w:rsidR="00C144DF" w:rsidRPr="00AA7BBD">
        <w:t xml:space="preserve"> DPRK</w:t>
      </w:r>
      <w:r w:rsidRPr="00AA7BBD">
        <w:t>; the r</w:t>
      </w:r>
      <w:r w:rsidR="00BD2EF0" w:rsidRPr="00AA7BBD">
        <w:t>efusal</w:t>
      </w:r>
      <w:r w:rsidRPr="00AA7BBD">
        <w:t xml:space="preserve"> of requests to invite COI members to DPRK to justify </w:t>
      </w:r>
      <w:r w:rsidR="00781F6A" w:rsidRPr="00AA7BBD">
        <w:t>and explain their</w:t>
      </w:r>
      <w:r w:rsidRPr="00AA7BBD">
        <w:t xml:space="preserve"> proposals, all constitute a continuing high level</w:t>
      </w:r>
      <w:r w:rsidR="00C144DF" w:rsidRPr="00AA7BBD">
        <w:t xml:space="preserve"> of national</w:t>
      </w:r>
      <w:r w:rsidRPr="00AA7BBD">
        <w:t xml:space="preserve"> non-cooperation, non-accessibility and</w:t>
      </w:r>
      <w:r w:rsidR="00C144DF" w:rsidRPr="00AA7BBD">
        <w:t xml:space="preserve"> </w:t>
      </w:r>
      <w:r w:rsidRPr="00AA7BBD">
        <w:t>secrecy</w:t>
      </w:r>
      <w:r w:rsidR="00C144DF" w:rsidRPr="00AA7BBD">
        <w:t>.</w:t>
      </w:r>
      <w:r w:rsidR="00AA7BBD" w:rsidRPr="00AA7BBD">
        <w:t xml:space="preserve"> </w:t>
      </w:r>
      <w:r w:rsidR="00C144DF" w:rsidRPr="00AA7BBD">
        <w:t>The</w:t>
      </w:r>
      <w:r w:rsidR="003E29C4" w:rsidRPr="00AA7BBD">
        <w:t>s</w:t>
      </w:r>
      <w:r w:rsidR="00C144DF" w:rsidRPr="00AA7BBD">
        <w:t>e attitudes</w:t>
      </w:r>
      <w:r w:rsidR="003E29C4" w:rsidRPr="00AA7BBD">
        <w:t xml:space="preserve"> undermine </w:t>
      </w:r>
      <w:r w:rsidR="00781F6A" w:rsidRPr="00AA7BBD">
        <w:t>and frustrate all</w:t>
      </w:r>
      <w:r w:rsidR="003E29C4" w:rsidRPr="00AA7BBD">
        <w:t xml:space="preserve"> legitimate attempt</w:t>
      </w:r>
      <w:r w:rsidR="00781F6A" w:rsidRPr="00AA7BBD">
        <w:t>s</w:t>
      </w:r>
      <w:r w:rsidR="003E29C4" w:rsidRPr="00AA7BBD">
        <w:t xml:space="preserve"> of the UN to ‘take human rights seriously’;</w:t>
      </w:r>
      <w:r w:rsidR="00C144DF" w:rsidRPr="00AA7BBD">
        <w:t xml:space="preserve"> to</w:t>
      </w:r>
      <w:r w:rsidR="003E29C4" w:rsidRPr="00AA7BBD">
        <w:t xml:space="preserve"> ‘put rights up front’;</w:t>
      </w:r>
      <w:r w:rsidR="00C144DF" w:rsidRPr="00AA7BBD">
        <w:t xml:space="preserve"> to</w:t>
      </w:r>
      <w:r w:rsidR="003E29C4" w:rsidRPr="00AA7BBD">
        <w:t xml:space="preserve"> ‘secure accountability for grave international crimes against humanity’; and</w:t>
      </w:r>
      <w:r w:rsidR="00781F6A" w:rsidRPr="00AA7BBD">
        <w:t xml:space="preserve"> to</w:t>
      </w:r>
      <w:r w:rsidR="003E29C4" w:rsidRPr="00AA7BBD">
        <w:t xml:space="preserve"> </w:t>
      </w:r>
      <w:r w:rsidR="00C144DF" w:rsidRPr="00AA7BBD">
        <w:t xml:space="preserve">follow-up </w:t>
      </w:r>
      <w:r w:rsidR="00C86045" w:rsidRPr="00AA7BBD">
        <w:t xml:space="preserve">on </w:t>
      </w:r>
      <w:r w:rsidR="003E29C4" w:rsidRPr="00AA7BBD">
        <w:t>the UN</w:t>
      </w:r>
      <w:r w:rsidR="00C144DF" w:rsidRPr="00AA7BBD">
        <w:t>’s</w:t>
      </w:r>
      <w:r w:rsidR="003E29C4" w:rsidRPr="00AA7BBD">
        <w:t xml:space="preserve"> commitment to </w:t>
      </w:r>
      <w:r w:rsidR="00C86045" w:rsidRPr="00AA7BBD">
        <w:t>protect</w:t>
      </w:r>
      <w:r w:rsidR="003E29C4" w:rsidRPr="00AA7BBD">
        <w:t xml:space="preserve"> the human rights of nationals of countries</w:t>
      </w:r>
      <w:r w:rsidR="00C144DF" w:rsidRPr="00AA7BBD">
        <w:t xml:space="preserve"> </w:t>
      </w:r>
      <w:r w:rsidR="00C86045" w:rsidRPr="00AA7BBD">
        <w:t xml:space="preserve">such as </w:t>
      </w:r>
      <w:r w:rsidR="00C144DF" w:rsidRPr="00AA7BBD">
        <w:t>DPRK</w:t>
      </w:r>
      <w:r w:rsidR="003E29C4" w:rsidRPr="00AA7BBD">
        <w:t xml:space="preserve"> which do not themselves provide such protection</w:t>
      </w:r>
      <w:r w:rsidR="00C86045" w:rsidRPr="00AA7BBD">
        <w:t xml:space="preserve">, pursuant to the </w:t>
      </w:r>
      <w:r w:rsidR="00BD2EF0" w:rsidRPr="00AA7BBD">
        <w:t>Responsibility to Protect</w:t>
      </w:r>
      <w:r w:rsidR="00C86045" w:rsidRPr="00AA7BBD">
        <w:t xml:space="preserve"> doctrine</w:t>
      </w:r>
      <w:r w:rsidR="003E29C4" w:rsidRPr="00AA7BBD">
        <w:t>.</w:t>
      </w:r>
      <w:r w:rsidR="00E84739" w:rsidRPr="00AA7BBD">
        <w:rPr>
          <w:rStyle w:val="FootnoteReference"/>
        </w:rPr>
        <w:footnoteReference w:id="7"/>
      </w:r>
      <w:r w:rsidR="00AA7BBD" w:rsidRPr="00AA7BBD">
        <w:t xml:space="preserve"> </w:t>
      </w:r>
    </w:p>
    <w:p w14:paraId="1EAB45D4" w14:textId="77777777" w:rsidR="003E29C4" w:rsidRPr="00AA7BBD" w:rsidRDefault="003E29C4" w:rsidP="006C5478">
      <w:pPr>
        <w:spacing w:line="360" w:lineRule="auto"/>
        <w:jc w:val="both"/>
      </w:pPr>
    </w:p>
    <w:p w14:paraId="2BA28778" w14:textId="503E0378" w:rsidR="003E29C4" w:rsidRPr="00AA7BBD" w:rsidRDefault="003E29C4" w:rsidP="006C5478">
      <w:pPr>
        <w:spacing w:line="360" w:lineRule="auto"/>
        <w:jc w:val="both"/>
      </w:pPr>
      <w:r w:rsidRPr="00AA7BBD">
        <w:lastRenderedPageBreak/>
        <w:t xml:space="preserve">It was not the responsibility of the COI </w:t>
      </w:r>
      <w:r w:rsidR="00C144DF" w:rsidRPr="00AA7BBD">
        <w:t xml:space="preserve">on DPRK </w:t>
      </w:r>
      <w:r w:rsidRPr="00AA7BBD">
        <w:t xml:space="preserve">to solve all of the problems arising under the </w:t>
      </w:r>
      <w:r w:rsidRPr="00AA7BBD">
        <w:rPr>
          <w:i/>
        </w:rPr>
        <w:t>Charter</w:t>
      </w:r>
      <w:r w:rsidRPr="00AA7BBD">
        <w:t xml:space="preserve"> and international law affecting DPRK.</w:t>
      </w:r>
      <w:r w:rsidR="00AA7BBD" w:rsidRPr="00AA7BBD">
        <w:t xml:space="preserve"> </w:t>
      </w:r>
      <w:r w:rsidRPr="00AA7BBD">
        <w:t xml:space="preserve">Its sole responsibility, in accordance with </w:t>
      </w:r>
      <w:r w:rsidR="00781F6A" w:rsidRPr="00AA7BBD">
        <w:t xml:space="preserve">its </w:t>
      </w:r>
      <w:r w:rsidRPr="00AA7BBD">
        <w:t xml:space="preserve">mandate from the HRC, was to deliver a report containing </w:t>
      </w:r>
      <w:r w:rsidR="00BD2EF0" w:rsidRPr="00AA7BBD">
        <w:t xml:space="preserve">reasoned </w:t>
      </w:r>
      <w:r w:rsidRPr="00AA7BBD">
        <w:t>factual findings concerning alleged human rights violations</w:t>
      </w:r>
      <w:r w:rsidR="00BD2EF0" w:rsidRPr="00AA7BBD">
        <w:t xml:space="preserve"> in DPRK</w:t>
      </w:r>
      <w:r w:rsidRPr="00AA7BBD">
        <w:t>, including those rising to the level of ‘crimes against humanity’.</w:t>
      </w:r>
      <w:r w:rsidR="00AA7BBD" w:rsidRPr="00AA7BBD">
        <w:t xml:space="preserve"> </w:t>
      </w:r>
      <w:r w:rsidRPr="00AA7BBD">
        <w:t xml:space="preserve">Action on </w:t>
      </w:r>
      <w:r w:rsidR="00BD2EF0" w:rsidRPr="00AA7BBD">
        <w:t xml:space="preserve">the </w:t>
      </w:r>
      <w:r w:rsidR="00E84739" w:rsidRPr="00AA7BBD">
        <w:t>COI’s report is fundamentally the</w:t>
      </w:r>
      <w:r w:rsidRPr="00AA7BBD">
        <w:t xml:space="preserve"> responsibility of those </w:t>
      </w:r>
      <w:r w:rsidR="00781F6A" w:rsidRPr="00AA7BBD">
        <w:t>to whom the report is delivered:</w:t>
      </w:r>
      <w:r w:rsidR="00C144DF" w:rsidRPr="00AA7BBD">
        <w:t xml:space="preserve"> the member</w:t>
      </w:r>
      <w:r w:rsidRPr="00AA7BBD">
        <w:t xml:space="preserve"> states of the United Nations; relevant organs of the UN (HRC, GA and SC); relevant </w:t>
      </w:r>
      <w:r w:rsidR="00BD2EF0" w:rsidRPr="00AA7BBD">
        <w:t xml:space="preserve">agencies and </w:t>
      </w:r>
      <w:r w:rsidRPr="00AA7BBD">
        <w:t>officials (especially OHCHR); and</w:t>
      </w:r>
      <w:r w:rsidR="00781F6A" w:rsidRPr="00AA7BBD">
        <w:t>,</w:t>
      </w:r>
      <w:r w:rsidRPr="00AA7BBD">
        <w:t xml:space="preserve"> if a reference were made to it, the Prosecutor at the ICC</w:t>
      </w:r>
      <w:r w:rsidR="00E84739" w:rsidRPr="00AA7BBD">
        <w:t xml:space="preserve"> and the ICC itself</w:t>
      </w:r>
      <w:r w:rsidRPr="00AA7BBD">
        <w:t>.</w:t>
      </w:r>
      <w:r w:rsidR="00AA7BBD" w:rsidRPr="00AA7BBD">
        <w:t xml:space="preserve"> </w:t>
      </w:r>
      <w:r w:rsidRPr="00AA7BBD">
        <w:t>The COI was neither a prosecutor nor a judicial tribunal.</w:t>
      </w:r>
      <w:r w:rsidR="00AA7BBD" w:rsidRPr="00AA7BBD">
        <w:t xml:space="preserve"> </w:t>
      </w:r>
      <w:r w:rsidRPr="00AA7BBD">
        <w:t>Its sole authority and jurisdiction was to make findings according to the standard of ‘reasonable grounds’ (COI, 68).</w:t>
      </w:r>
      <w:r w:rsidR="00AA7BBD" w:rsidRPr="00AA7BBD">
        <w:t xml:space="preserve"> </w:t>
      </w:r>
      <w:r w:rsidRPr="00AA7BBD">
        <w:t xml:space="preserve">Having done that, </w:t>
      </w:r>
      <w:r w:rsidR="00C144DF" w:rsidRPr="00AA7BBD">
        <w:t xml:space="preserve">formally, </w:t>
      </w:r>
      <w:r w:rsidRPr="00AA7BBD">
        <w:t>the COI has discharged its functions.</w:t>
      </w:r>
    </w:p>
    <w:p w14:paraId="1533DBF1" w14:textId="77777777" w:rsidR="003E29C4" w:rsidRPr="00AA7BBD" w:rsidRDefault="003E29C4" w:rsidP="006C5478">
      <w:pPr>
        <w:spacing w:line="360" w:lineRule="auto"/>
        <w:jc w:val="both"/>
      </w:pPr>
    </w:p>
    <w:p w14:paraId="01895BC2" w14:textId="06ADB2FF" w:rsidR="003E29C4" w:rsidRPr="00AA7BBD" w:rsidRDefault="00781F6A" w:rsidP="006C5478">
      <w:pPr>
        <w:spacing w:line="360" w:lineRule="auto"/>
        <w:jc w:val="both"/>
      </w:pPr>
      <w:r w:rsidRPr="00AA7BBD">
        <w:t>The action</w:t>
      </w:r>
      <w:r w:rsidR="003E29C4" w:rsidRPr="00AA7BBD">
        <w:t xml:space="preserve"> in December 2014, of</w:t>
      </w:r>
      <w:r w:rsidR="00C144DF" w:rsidRPr="00AA7BBD">
        <w:t xml:space="preserve"> the</w:t>
      </w:r>
      <w:r w:rsidR="003E29C4" w:rsidRPr="00AA7BBD">
        <w:t xml:space="preserve"> partial withdrawal of the testimony of one witness before the COI (Shin Dong-</w:t>
      </w:r>
      <w:proofErr w:type="spellStart"/>
      <w:r w:rsidR="003E29C4" w:rsidRPr="00AA7BBD">
        <w:t>hyuk</w:t>
      </w:r>
      <w:proofErr w:type="spellEnd"/>
      <w:r w:rsidR="003E29C4" w:rsidRPr="00AA7BBD">
        <w:t>)</w:t>
      </w:r>
      <w:r w:rsidRPr="00AA7BBD">
        <w:t>,</w:t>
      </w:r>
      <w:r w:rsidR="003E29C4" w:rsidRPr="00AA7BBD">
        <w:t xml:space="preserve"> </w:t>
      </w:r>
      <w:r w:rsidRPr="00AA7BBD">
        <w:t>wa</w:t>
      </w:r>
      <w:r w:rsidR="00C144DF" w:rsidRPr="00AA7BBD">
        <w:t>s</w:t>
      </w:r>
      <w:r w:rsidR="003E29C4" w:rsidRPr="00AA7BBD">
        <w:t xml:space="preserve"> immaterial to the </w:t>
      </w:r>
      <w:r w:rsidRPr="00AA7BBD">
        <w:t>conclusions</w:t>
      </w:r>
      <w:r w:rsidR="003E29C4" w:rsidRPr="00AA7BBD">
        <w:t xml:space="preserve"> of the COI report, despite a</w:t>
      </w:r>
      <w:r w:rsidR="00C144DF" w:rsidRPr="00AA7BBD">
        <w:t xml:space="preserve"> </w:t>
      </w:r>
      <w:r w:rsidR="003E29C4" w:rsidRPr="00AA7BBD">
        <w:t>letter</w:t>
      </w:r>
      <w:r w:rsidRPr="00AA7BBD">
        <w:t xml:space="preserve"> of complaint</w:t>
      </w:r>
      <w:r w:rsidR="003E29C4" w:rsidRPr="00AA7BBD">
        <w:t xml:space="preserve"> addressed by DPRK to UN members.</w:t>
      </w:r>
      <w:r w:rsidR="00E84739" w:rsidRPr="00AA7BBD">
        <w:rPr>
          <w:rStyle w:val="FootnoteReference"/>
        </w:rPr>
        <w:footnoteReference w:id="8"/>
      </w:r>
      <w:r w:rsidR="00AA7BBD" w:rsidRPr="00AA7BBD">
        <w:t xml:space="preserve"> </w:t>
      </w:r>
      <w:proofErr w:type="gramStart"/>
      <w:r w:rsidR="00BD2EF0" w:rsidRPr="00AA7BBD">
        <w:t>Likewise, th</w:t>
      </w:r>
      <w:r w:rsidR="00790F8C" w:rsidRPr="00AA7BBD">
        <w:t>e criticism of another witness P</w:t>
      </w:r>
      <w:r w:rsidR="00BD2EF0" w:rsidRPr="00AA7BBD">
        <w:t xml:space="preserve">ark </w:t>
      </w:r>
      <w:proofErr w:type="spellStart"/>
      <w:r w:rsidR="00BD2EF0" w:rsidRPr="00AA7BBD">
        <w:t>Yeon</w:t>
      </w:r>
      <w:proofErr w:type="spellEnd"/>
      <w:r w:rsidR="00BD2EF0" w:rsidRPr="00AA7BBD">
        <w:t>-mi.</w:t>
      </w:r>
      <w:proofErr w:type="gramEnd"/>
      <w:r w:rsidR="00AA7BBD" w:rsidRPr="00AA7BBD">
        <w:t xml:space="preserve"> </w:t>
      </w:r>
      <w:r w:rsidR="003E29C4" w:rsidRPr="00AA7BBD">
        <w:t xml:space="preserve">If DPRK were serious </w:t>
      </w:r>
      <w:r w:rsidR="00790F8C" w:rsidRPr="00AA7BBD">
        <w:t>about</w:t>
      </w:r>
      <w:r w:rsidR="003E29C4" w:rsidRPr="00AA7BBD">
        <w:t xml:space="preserve"> defending </w:t>
      </w:r>
      <w:r w:rsidRPr="00AA7BBD">
        <w:t>itself against the</w:t>
      </w:r>
      <w:r w:rsidR="003E29C4" w:rsidRPr="00AA7BBD">
        <w:t xml:space="preserve"> record revealed by the many witnesses who gave evidence before the COI, it would invite</w:t>
      </w:r>
      <w:r w:rsidRPr="00AA7BBD">
        <w:t xml:space="preserve"> the</w:t>
      </w:r>
      <w:r w:rsidR="003E29C4" w:rsidRPr="00AA7BBD">
        <w:t xml:space="preserve"> United Nations,</w:t>
      </w:r>
      <w:r w:rsidR="00BD2EF0" w:rsidRPr="00AA7BBD">
        <w:t xml:space="preserve"> the </w:t>
      </w:r>
      <w:r w:rsidR="003E29C4" w:rsidRPr="00AA7BBD">
        <w:t>international media and members of the COI to</w:t>
      </w:r>
      <w:r w:rsidR="00BD2EF0" w:rsidRPr="00AA7BBD">
        <w:t xml:space="preserve"> visit</w:t>
      </w:r>
      <w:r w:rsidR="003E29C4" w:rsidRPr="00AA7BBD">
        <w:t xml:space="preserve"> DPRK</w:t>
      </w:r>
      <w:r w:rsidR="00BD2EF0" w:rsidRPr="00AA7BBD">
        <w:t>,</w:t>
      </w:r>
      <w:r w:rsidR="003E29C4" w:rsidRPr="00AA7BBD">
        <w:t xml:space="preserve"> to </w:t>
      </w:r>
      <w:r w:rsidR="00C144DF" w:rsidRPr="00AA7BBD">
        <w:t xml:space="preserve">undertake </w:t>
      </w:r>
      <w:r w:rsidR="003E29C4" w:rsidRPr="00AA7BBD">
        <w:t>thorough</w:t>
      </w:r>
      <w:r w:rsidRPr="00AA7BBD">
        <w:t xml:space="preserve"> and well-publicised</w:t>
      </w:r>
      <w:r w:rsidR="003E29C4" w:rsidRPr="00AA7BBD">
        <w:t xml:space="preserve"> inspection</w:t>
      </w:r>
      <w:r w:rsidR="00C144DF" w:rsidRPr="00AA7BBD">
        <w:t>s</w:t>
      </w:r>
      <w:r w:rsidR="003E29C4" w:rsidRPr="00AA7BBD">
        <w:t xml:space="preserve"> and</w:t>
      </w:r>
      <w:r w:rsidR="00C144DF" w:rsidRPr="00AA7BBD">
        <w:t xml:space="preserve"> </w:t>
      </w:r>
      <w:r w:rsidR="00BD2EF0" w:rsidRPr="00AA7BBD">
        <w:t xml:space="preserve">to </w:t>
      </w:r>
      <w:r w:rsidR="003E29C4" w:rsidRPr="00AA7BBD">
        <w:t>produce fully documented findings.</w:t>
      </w:r>
      <w:r w:rsidR="00AA7BBD" w:rsidRPr="00AA7BBD">
        <w:t xml:space="preserve"> </w:t>
      </w:r>
      <w:r w:rsidR="003E29C4" w:rsidRPr="00AA7BBD">
        <w:t>DPRK cannot rely on its own failure to cooperate with the United Nations.</w:t>
      </w:r>
      <w:r w:rsidR="00AA7BBD" w:rsidRPr="00AA7BBD">
        <w:t xml:space="preserve"> </w:t>
      </w:r>
      <w:r w:rsidR="003E29C4" w:rsidRPr="00AA7BBD">
        <w:t xml:space="preserve">Ultimately, the </w:t>
      </w:r>
      <w:r w:rsidR="00700577" w:rsidRPr="00AA7BBD">
        <w:t xml:space="preserve">full </w:t>
      </w:r>
      <w:r w:rsidR="003E29C4" w:rsidRPr="00AA7BBD">
        <w:t xml:space="preserve">truth will </w:t>
      </w:r>
      <w:r w:rsidR="00700577" w:rsidRPr="00AA7BBD">
        <w:t xml:space="preserve">come </w:t>
      </w:r>
      <w:r w:rsidR="003E29C4" w:rsidRPr="00AA7BBD">
        <w:t>out.</w:t>
      </w:r>
      <w:r w:rsidR="00AA7BBD" w:rsidRPr="00AA7BBD">
        <w:t xml:space="preserve"> </w:t>
      </w:r>
      <w:r w:rsidR="003E29C4" w:rsidRPr="00AA7BBD">
        <w:t>In the meantime</w:t>
      </w:r>
      <w:r w:rsidR="00C144DF" w:rsidRPr="00AA7BBD">
        <w:t>,</w:t>
      </w:r>
      <w:r w:rsidR="003E29C4" w:rsidRPr="00AA7BBD">
        <w:t xml:space="preserve"> the world has</w:t>
      </w:r>
      <w:r w:rsidRPr="00AA7BBD">
        <w:t xml:space="preserve"> </w:t>
      </w:r>
      <w:r w:rsidR="00D3567F" w:rsidRPr="00AA7BBD">
        <w:t>access to</w:t>
      </w:r>
      <w:r w:rsidRPr="00AA7BBD">
        <w:t xml:space="preserve"> the</w:t>
      </w:r>
      <w:r w:rsidR="003E29C4" w:rsidRPr="00AA7BBD">
        <w:t xml:space="preserve"> truth</w:t>
      </w:r>
      <w:r w:rsidRPr="00AA7BBD">
        <w:t xml:space="preserve"> as</w:t>
      </w:r>
      <w:r w:rsidR="003E29C4" w:rsidRPr="00AA7BBD">
        <w:t xml:space="preserve"> revealed by many </w:t>
      </w:r>
      <w:r w:rsidRPr="00AA7BBD">
        <w:t>convincing</w:t>
      </w:r>
      <w:r w:rsidR="00C144DF" w:rsidRPr="00AA7BBD">
        <w:t xml:space="preserve"> witnesses.</w:t>
      </w:r>
      <w:r w:rsidR="00AA7BBD" w:rsidRPr="00AA7BBD">
        <w:t xml:space="preserve"> </w:t>
      </w:r>
      <w:r w:rsidR="00C144DF" w:rsidRPr="00AA7BBD">
        <w:t>The</w:t>
      </w:r>
      <w:r w:rsidR="003E29C4" w:rsidRPr="00AA7BBD">
        <w:t xml:space="preserve"> testimony</w:t>
      </w:r>
      <w:r w:rsidR="00C144DF" w:rsidRPr="00AA7BBD">
        <w:t xml:space="preserve"> of those witnesses</w:t>
      </w:r>
      <w:r w:rsidR="003E29C4" w:rsidRPr="00AA7BBD">
        <w:t xml:space="preserve"> is available online for</w:t>
      </w:r>
      <w:r w:rsidR="00C144DF" w:rsidRPr="00AA7BBD">
        <w:t xml:space="preserve"> assessment by</w:t>
      </w:r>
      <w:r w:rsidR="003E29C4" w:rsidRPr="00AA7BBD">
        <w:t xml:space="preserve"> the peoples of the United Nations, in whose name the </w:t>
      </w:r>
      <w:r w:rsidR="003E29C4" w:rsidRPr="00AA7BBD">
        <w:rPr>
          <w:i/>
        </w:rPr>
        <w:t>Charter</w:t>
      </w:r>
      <w:r w:rsidR="00790F8C" w:rsidRPr="00AA7BBD">
        <w:rPr>
          <w:i/>
        </w:rPr>
        <w:t>,</w:t>
      </w:r>
      <w:r w:rsidR="003E29C4" w:rsidRPr="00AA7BBD">
        <w:t xml:space="preserve"> and the UN commitment to</w:t>
      </w:r>
      <w:r w:rsidR="00790F8C" w:rsidRPr="00AA7BBD">
        <w:t xml:space="preserve"> universal</w:t>
      </w:r>
      <w:r w:rsidR="003E29C4" w:rsidRPr="00AA7BBD">
        <w:t xml:space="preserve"> human rights</w:t>
      </w:r>
      <w:r w:rsidR="00790F8C" w:rsidRPr="00AA7BBD">
        <w:t>,</w:t>
      </w:r>
      <w:r w:rsidR="004A5E05" w:rsidRPr="00AA7BBD">
        <w:t xml:space="preserve"> </w:t>
      </w:r>
      <w:r w:rsidR="003E29C4" w:rsidRPr="00AA7BBD">
        <w:t>is expressed.</w:t>
      </w:r>
      <w:r w:rsidR="00AA7BBD" w:rsidRPr="00AA7BBD">
        <w:t xml:space="preserve"> </w:t>
      </w:r>
      <w:r w:rsidR="004A5E05" w:rsidRPr="00AA7BBD">
        <w:t xml:space="preserve">This </w:t>
      </w:r>
      <w:r w:rsidRPr="00AA7BBD">
        <w:t>wa</w:t>
      </w:r>
      <w:r w:rsidR="004A5E05" w:rsidRPr="00AA7BBD">
        <w:t xml:space="preserve">s a merit of the transparent methodology </w:t>
      </w:r>
      <w:r w:rsidRPr="00AA7BBD">
        <w:t>adopted by</w:t>
      </w:r>
      <w:r w:rsidR="004A5E05" w:rsidRPr="00AA7BBD">
        <w:t xml:space="preserve"> the COI on DPRK.</w:t>
      </w:r>
      <w:r w:rsidR="00D3567F" w:rsidRPr="00AA7BBD">
        <w:t xml:space="preserve"> </w:t>
      </w:r>
      <w:r w:rsidR="00464C74" w:rsidRPr="00AA7BBD">
        <w:t xml:space="preserve">At </w:t>
      </w:r>
      <w:r w:rsidR="00D3567F" w:rsidRPr="00AA7BBD">
        <w:t>issue is not just the opinion of the COI.</w:t>
      </w:r>
      <w:r w:rsidR="00AA7BBD" w:rsidRPr="00AA7BBD">
        <w:t xml:space="preserve"> </w:t>
      </w:r>
      <w:r w:rsidR="00D3567F" w:rsidRPr="00AA7BBD">
        <w:t>It is the conclusion of the world that has access to the COI’s evidence.</w:t>
      </w:r>
    </w:p>
    <w:p w14:paraId="0D91E597" w14:textId="77777777" w:rsidR="003E29C4" w:rsidRPr="00AA7BBD" w:rsidRDefault="003E29C4" w:rsidP="006C5478">
      <w:pPr>
        <w:spacing w:line="360" w:lineRule="auto"/>
        <w:jc w:val="both"/>
      </w:pPr>
    </w:p>
    <w:p w14:paraId="3121899B" w14:textId="77777777" w:rsidR="003E29C4" w:rsidRPr="00AA7BBD" w:rsidRDefault="003E29C4" w:rsidP="006C5478">
      <w:pPr>
        <w:spacing w:line="360" w:lineRule="auto"/>
        <w:jc w:val="both"/>
      </w:pPr>
      <w:r w:rsidRPr="00AA7BBD">
        <w:rPr>
          <w:i/>
        </w:rPr>
        <w:t>PARADOXES AND DILEMMAS</w:t>
      </w:r>
    </w:p>
    <w:p w14:paraId="6EA8C3AE" w14:textId="77777777" w:rsidR="003E29C4" w:rsidRPr="00AA7BBD" w:rsidRDefault="003E29C4" w:rsidP="006C5478">
      <w:pPr>
        <w:spacing w:line="360" w:lineRule="auto"/>
        <w:jc w:val="both"/>
      </w:pPr>
    </w:p>
    <w:p w14:paraId="5B67CD87" w14:textId="53CC3192" w:rsidR="00D3567F" w:rsidRPr="00AA7BBD" w:rsidRDefault="00D3567F" w:rsidP="00D3567F">
      <w:pPr>
        <w:spacing w:line="360" w:lineRule="auto"/>
        <w:jc w:val="both"/>
      </w:pPr>
      <w:r w:rsidRPr="00AA7BBD">
        <w:t xml:space="preserve">Although the COI has no formal function in exploring and resolving various dilemmas and paradoxes presented </w:t>
      </w:r>
      <w:r w:rsidR="00700577" w:rsidRPr="00AA7BBD">
        <w:t>in</w:t>
      </w:r>
      <w:r w:rsidRPr="00AA7BBD">
        <w:t xml:space="preserve"> its report, this does not mean that the members of the COI ignored or </w:t>
      </w:r>
      <w:r w:rsidR="00790F8C" w:rsidRPr="00AA7BBD">
        <w:t>overlooked those features in their</w:t>
      </w:r>
      <w:r w:rsidRPr="00AA7BBD">
        <w:t xml:space="preserve"> work.</w:t>
      </w:r>
      <w:r w:rsidR="00AA7BBD" w:rsidRPr="00AA7BBD">
        <w:t xml:space="preserve"> </w:t>
      </w:r>
    </w:p>
    <w:p w14:paraId="38449813" w14:textId="77777777" w:rsidR="00D3567F" w:rsidRPr="00AA7BBD" w:rsidRDefault="00D3567F" w:rsidP="006C5478">
      <w:pPr>
        <w:spacing w:line="360" w:lineRule="auto"/>
        <w:jc w:val="both"/>
      </w:pPr>
    </w:p>
    <w:p w14:paraId="7185C5F7" w14:textId="77777777" w:rsidR="004112D6" w:rsidRDefault="003E29C4" w:rsidP="006C5478">
      <w:pPr>
        <w:spacing w:line="360" w:lineRule="auto"/>
        <w:jc w:val="both"/>
      </w:pPr>
      <w:r w:rsidRPr="00AA7BBD">
        <w:t xml:space="preserve">Some of the paradoxes and dilemmas that are raised by the </w:t>
      </w:r>
      <w:r w:rsidR="004A5E05" w:rsidRPr="00AA7BBD">
        <w:t>report include the following.</w:t>
      </w:r>
      <w:r w:rsidR="00AA7BBD" w:rsidRPr="00AA7BBD">
        <w:t xml:space="preserve"> </w:t>
      </w:r>
      <w:r w:rsidR="004A5E05" w:rsidRPr="00AA7BBD">
        <w:t xml:space="preserve">They </w:t>
      </w:r>
      <w:r w:rsidR="000D7B51" w:rsidRPr="00AA7BBD">
        <w:t>deserve ongoing</w:t>
      </w:r>
      <w:r w:rsidR="004A5E05" w:rsidRPr="00AA7BBD">
        <w:t xml:space="preserve"> attention, scrutiny and</w:t>
      </w:r>
      <w:r w:rsidR="00D3567F" w:rsidRPr="00AA7BBD">
        <w:t>, where so decided,</w:t>
      </w:r>
      <w:r w:rsidR="004A5E05" w:rsidRPr="00AA7BBD">
        <w:t xml:space="preserve"> action</w:t>
      </w:r>
      <w:r w:rsidR="00781F6A" w:rsidRPr="00AA7BBD">
        <w:t xml:space="preserve"> by the </w:t>
      </w:r>
    </w:p>
    <w:p w14:paraId="3A8AD730" w14:textId="34089070" w:rsidR="003E29C4" w:rsidRPr="00AA7BBD" w:rsidRDefault="00781F6A" w:rsidP="006C5478">
      <w:pPr>
        <w:spacing w:line="360" w:lineRule="auto"/>
        <w:jc w:val="both"/>
      </w:pPr>
      <w:r w:rsidRPr="00AA7BBD">
        <w:t>international community</w:t>
      </w:r>
      <w:r w:rsidR="004A5E05" w:rsidRPr="00AA7BBD">
        <w:t>:</w:t>
      </w:r>
    </w:p>
    <w:p w14:paraId="7B6E0E72" w14:textId="77777777" w:rsidR="003E29C4" w:rsidRPr="00AA7BBD" w:rsidRDefault="003E29C4" w:rsidP="006C5478">
      <w:pPr>
        <w:spacing w:line="360" w:lineRule="auto"/>
        <w:jc w:val="both"/>
      </w:pPr>
    </w:p>
    <w:p w14:paraId="482D2C97" w14:textId="06CDFBE6" w:rsidR="003E29C4" w:rsidRPr="00AA7BBD" w:rsidRDefault="00834BBE" w:rsidP="006C5478">
      <w:pPr>
        <w:pStyle w:val="ListParagraph"/>
        <w:numPr>
          <w:ilvl w:val="0"/>
          <w:numId w:val="31"/>
        </w:numPr>
        <w:spacing w:line="360" w:lineRule="auto"/>
        <w:jc w:val="both"/>
      </w:pPr>
      <w:r w:rsidRPr="00AA7BBD">
        <w:rPr>
          <w:i/>
        </w:rPr>
        <w:t>Human r</w:t>
      </w:r>
      <w:r w:rsidR="004A5E05" w:rsidRPr="00AA7BBD">
        <w:rPr>
          <w:i/>
        </w:rPr>
        <w:t xml:space="preserve">ights and </w:t>
      </w:r>
      <w:r w:rsidRPr="00AA7BBD">
        <w:rPr>
          <w:i/>
        </w:rPr>
        <w:t>g</w:t>
      </w:r>
      <w:r w:rsidR="004A5E05" w:rsidRPr="00AA7BBD">
        <w:rPr>
          <w:i/>
        </w:rPr>
        <w:t>eopolitics:</w:t>
      </w:r>
      <w:r w:rsidR="00AA7BBD" w:rsidRPr="00AA7BBD">
        <w:rPr>
          <w:i/>
        </w:rPr>
        <w:t xml:space="preserve"> </w:t>
      </w:r>
      <w:r w:rsidR="003E29C4" w:rsidRPr="00AA7BBD">
        <w:t>In the context of UN COI reports generally (</w:t>
      </w:r>
      <w:r w:rsidR="004A5E05" w:rsidRPr="00AA7BBD">
        <w:t>and</w:t>
      </w:r>
      <w:r w:rsidR="003E29C4" w:rsidRPr="00AA7BBD">
        <w:t xml:space="preserve"> </w:t>
      </w:r>
      <w:r w:rsidR="00781F6A" w:rsidRPr="00AA7BBD">
        <w:t>the work of</w:t>
      </w:r>
      <w:r w:rsidR="003E29C4" w:rsidRPr="00AA7BBD">
        <w:t xml:space="preserve"> UN special procedures on human rights</w:t>
      </w:r>
      <w:r w:rsidR="006003F6" w:rsidRPr="00AA7BBD">
        <w:t xml:space="preserve"> more generally</w:t>
      </w:r>
      <w:r w:rsidR="006003F6" w:rsidRPr="00AA7BBD">
        <w:rPr>
          <w:rStyle w:val="FootnoteReference"/>
        </w:rPr>
        <w:footnoteReference w:id="9"/>
      </w:r>
      <w:r w:rsidR="003E29C4" w:rsidRPr="00AA7BBD">
        <w:t xml:space="preserve">), how does the Organisation move from findings of probable </w:t>
      </w:r>
      <w:r w:rsidR="00D3567F" w:rsidRPr="00AA7BBD">
        <w:t xml:space="preserve">human rights </w:t>
      </w:r>
      <w:r w:rsidRPr="00AA7BBD">
        <w:t>violations</w:t>
      </w:r>
      <w:r w:rsidR="003E29C4" w:rsidRPr="00AA7BBD">
        <w:t xml:space="preserve"> (including </w:t>
      </w:r>
      <w:r w:rsidR="004A5E05" w:rsidRPr="00AA7BBD">
        <w:t>‘</w:t>
      </w:r>
      <w:r w:rsidR="003E29C4" w:rsidRPr="00AA7BBD">
        <w:t>crimes against humanity</w:t>
      </w:r>
      <w:r w:rsidR="004A5E05" w:rsidRPr="00AA7BBD">
        <w:t>’</w:t>
      </w:r>
      <w:r w:rsidR="003E29C4" w:rsidRPr="00AA7BBD">
        <w:t>)</w:t>
      </w:r>
      <w:r w:rsidR="00790F8C" w:rsidRPr="00AA7BBD">
        <w:t xml:space="preserve"> to action:</w:t>
      </w:r>
      <w:r w:rsidR="003E29C4" w:rsidRPr="00AA7BBD">
        <w:t xml:space="preserve"> when</w:t>
      </w:r>
      <w:r w:rsidR="00790F8C" w:rsidRPr="00AA7BBD">
        <w:t xml:space="preserve"> such</w:t>
      </w:r>
      <w:r w:rsidR="003E29C4" w:rsidRPr="00AA7BBD">
        <w:t xml:space="preserve"> action is not</w:t>
      </w:r>
      <w:r w:rsidR="006003F6" w:rsidRPr="00AA7BBD">
        <w:t xml:space="preserve"> ultimately</w:t>
      </w:r>
      <w:r w:rsidR="003E29C4" w:rsidRPr="00AA7BBD">
        <w:t xml:space="preserve"> dependent on</w:t>
      </w:r>
      <w:r w:rsidR="004A5E05" w:rsidRPr="00AA7BBD">
        <w:t xml:space="preserve"> sound factual </w:t>
      </w:r>
      <w:r w:rsidR="003E29C4" w:rsidRPr="00AA7BBD">
        <w:t xml:space="preserve">conclusions </w:t>
      </w:r>
      <w:r w:rsidR="00700577" w:rsidRPr="00AA7BBD">
        <w:t>or</w:t>
      </w:r>
      <w:r w:rsidR="003E29C4" w:rsidRPr="00AA7BBD">
        <w:t xml:space="preserve"> clear legal principles</w:t>
      </w:r>
      <w:r w:rsidR="004A5E05" w:rsidRPr="00AA7BBD">
        <w:t>, as it would ordinarily be in a municipal legal system,</w:t>
      </w:r>
      <w:r w:rsidR="003E29C4" w:rsidRPr="00AA7BBD">
        <w:t xml:space="preserve"> but upon political </w:t>
      </w:r>
      <w:r w:rsidRPr="00AA7BBD">
        <w:t>decision-making.</w:t>
      </w:r>
      <w:r w:rsidR="00AA7BBD" w:rsidRPr="00AA7BBD">
        <w:t xml:space="preserve"> </w:t>
      </w:r>
      <w:r w:rsidRPr="00AA7BBD">
        <w:t>Votes in the HRC, GA and</w:t>
      </w:r>
      <w:r w:rsidR="004A5E05" w:rsidRPr="00AA7BBD">
        <w:t xml:space="preserve"> the UN SC are</w:t>
      </w:r>
      <w:r w:rsidR="003E29C4" w:rsidRPr="00AA7BBD">
        <w:t xml:space="preserve"> dependent upon voting by political r</w:t>
      </w:r>
      <w:r w:rsidR="004A5E05" w:rsidRPr="00AA7BBD">
        <w:t>epresentatives of nation states.</w:t>
      </w:r>
      <w:r w:rsidR="00AA7BBD" w:rsidRPr="00AA7BBD">
        <w:t xml:space="preserve"> </w:t>
      </w:r>
      <w:r w:rsidR="004A5E05" w:rsidRPr="00AA7BBD">
        <w:t>They are o</w:t>
      </w:r>
      <w:r w:rsidR="003E29C4" w:rsidRPr="00AA7BBD">
        <w:t xml:space="preserve">ften </w:t>
      </w:r>
      <w:r w:rsidR="006003F6" w:rsidRPr="00AA7BBD">
        <w:t xml:space="preserve">affected, </w:t>
      </w:r>
      <w:r w:rsidR="003E29C4" w:rsidRPr="00AA7BBD">
        <w:t>influenced</w:t>
      </w:r>
      <w:r w:rsidR="004A5E05" w:rsidRPr="00AA7BBD">
        <w:t>,</w:t>
      </w:r>
      <w:r w:rsidR="003E29C4" w:rsidRPr="00AA7BBD">
        <w:t xml:space="preserve"> or </w:t>
      </w:r>
      <w:r w:rsidR="00790F8C" w:rsidRPr="00AA7BBD">
        <w:t xml:space="preserve">even </w:t>
      </w:r>
      <w:r w:rsidR="006003F6" w:rsidRPr="00AA7BBD">
        <w:t>governed</w:t>
      </w:r>
      <w:r w:rsidR="004A5E05" w:rsidRPr="00AA7BBD">
        <w:t>,</w:t>
      </w:r>
      <w:r w:rsidR="003E29C4" w:rsidRPr="00AA7BBD">
        <w:t xml:space="preserve"> by geopolitical, economic, historical, cultural or other considerations </w:t>
      </w:r>
      <w:r w:rsidRPr="00AA7BBD">
        <w:t xml:space="preserve">that may not be </w:t>
      </w:r>
      <w:r w:rsidR="00790F8C" w:rsidRPr="00AA7BBD">
        <w:t>decided</w:t>
      </w:r>
      <w:r w:rsidRPr="00AA7BBD">
        <w:t xml:space="preserve"> by a desire</w:t>
      </w:r>
      <w:r w:rsidR="003E29C4" w:rsidRPr="00AA7BBD">
        <w:t xml:space="preserve"> to </w:t>
      </w:r>
      <w:r w:rsidR="004A5E05" w:rsidRPr="00AA7BBD">
        <w:t>redress and termin</w:t>
      </w:r>
      <w:r w:rsidRPr="00AA7BBD">
        <w:t>ate</w:t>
      </w:r>
      <w:r w:rsidR="004A5E05" w:rsidRPr="00AA7BBD">
        <w:t xml:space="preserve"> </w:t>
      </w:r>
      <w:r w:rsidR="003E29C4" w:rsidRPr="00AA7BBD">
        <w:t>the human rights violations in question</w:t>
      </w:r>
      <w:r w:rsidR="006003F6" w:rsidRPr="00AA7BBD">
        <w:t>.</w:t>
      </w:r>
      <w:r w:rsidR="00AA7BBD" w:rsidRPr="00AA7BBD">
        <w:t xml:space="preserve"> </w:t>
      </w:r>
      <w:r w:rsidR="004A5E05" w:rsidRPr="00AA7BBD">
        <w:t xml:space="preserve">Does this </w:t>
      </w:r>
      <w:r w:rsidRPr="00AA7BBD">
        <w:t>illustrate</w:t>
      </w:r>
      <w:r w:rsidR="004A5E05" w:rsidRPr="00AA7BBD">
        <w:t xml:space="preserve"> a fatal flaw</w:t>
      </w:r>
      <w:r w:rsidRPr="00AA7BBD">
        <w:t>,</w:t>
      </w:r>
      <w:r w:rsidR="004A5E05" w:rsidRPr="00AA7BBD">
        <w:t xml:space="preserve"> lying at the very</w:t>
      </w:r>
      <w:r w:rsidR="006C5478" w:rsidRPr="00AA7BBD">
        <w:t xml:space="preserve"> heart of the United Nations</w:t>
      </w:r>
      <w:r w:rsidR="006003F6" w:rsidRPr="00AA7BBD">
        <w:t xml:space="preserve"> system of human rights</w:t>
      </w:r>
      <w:r w:rsidR="006C5478" w:rsidRPr="00AA7BBD">
        <w:t>?</w:t>
      </w:r>
      <w:r w:rsidR="00AA7BBD" w:rsidRPr="00AA7BBD">
        <w:t xml:space="preserve"> </w:t>
      </w:r>
      <w:r w:rsidR="006C5478" w:rsidRPr="00AA7BBD">
        <w:t>T</w:t>
      </w:r>
      <w:r w:rsidR="004A5E05" w:rsidRPr="00AA7BBD">
        <w:t>hat flaw</w:t>
      </w:r>
      <w:r w:rsidR="006C5478" w:rsidRPr="00AA7BBD">
        <w:t xml:space="preserve"> is</w:t>
      </w:r>
      <w:r w:rsidR="004A5E05" w:rsidRPr="00AA7BBD">
        <w:t xml:space="preserve"> most clearly </w:t>
      </w:r>
      <w:r w:rsidR="00D3567F" w:rsidRPr="00AA7BBD">
        <w:t>visible</w:t>
      </w:r>
      <w:r w:rsidR="004A5E05" w:rsidRPr="00AA7BBD">
        <w:t xml:space="preserve"> in the ‘veto’ enjoyed by </w:t>
      </w:r>
      <w:r w:rsidR="00C04F49" w:rsidRPr="00AA7BBD">
        <w:t>the Permanent Five members of the SC.</w:t>
      </w:r>
      <w:r w:rsidR="00AA7BBD" w:rsidRPr="00AA7BBD">
        <w:t xml:space="preserve"> </w:t>
      </w:r>
      <w:r w:rsidR="00C04F49" w:rsidRPr="00AA7BBD">
        <w:t xml:space="preserve">Is this a reason, in the context of reform of the </w:t>
      </w:r>
      <w:r w:rsidR="00C04F49" w:rsidRPr="00AA7BBD">
        <w:rPr>
          <w:i/>
        </w:rPr>
        <w:t>Charter,</w:t>
      </w:r>
      <w:r w:rsidR="00C04F49" w:rsidRPr="00AA7BBD">
        <w:t xml:space="preserve"> to reconsider the operation of the ‘veto’ in the context of votes on grave human rights concerns?</w:t>
      </w:r>
      <w:r w:rsidR="00AA7BBD" w:rsidRPr="00AA7BBD">
        <w:t xml:space="preserve"> </w:t>
      </w:r>
      <w:r w:rsidR="00C04F49" w:rsidRPr="00AA7BBD">
        <w:t>Or is the ‘veto’ both the definition and guardian of the current realities of</w:t>
      </w:r>
      <w:r w:rsidR="006003F6" w:rsidRPr="00AA7BBD">
        <w:t xml:space="preserve"> the</w:t>
      </w:r>
      <w:r w:rsidR="00C04F49" w:rsidRPr="00AA7BBD">
        <w:t xml:space="preserve"> enforcement of international</w:t>
      </w:r>
      <w:r w:rsidRPr="00AA7BBD">
        <w:t xml:space="preserve"> human rights law</w:t>
      </w:r>
      <w:r w:rsidR="00790F8C" w:rsidRPr="00AA7BBD">
        <w:t>,</w:t>
      </w:r>
      <w:r w:rsidR="006003F6" w:rsidRPr="00AA7BBD">
        <w:t xml:space="preserve"> in the world as it is</w:t>
      </w:r>
      <w:r w:rsidR="00C04F49" w:rsidRPr="00AA7BBD">
        <w:t>?</w:t>
      </w:r>
    </w:p>
    <w:p w14:paraId="08147C65" w14:textId="77777777" w:rsidR="003E29C4" w:rsidRPr="00AA7BBD" w:rsidRDefault="003E29C4" w:rsidP="006C5478">
      <w:pPr>
        <w:pStyle w:val="ListParagraph"/>
        <w:spacing w:line="360" w:lineRule="auto"/>
        <w:jc w:val="both"/>
      </w:pPr>
    </w:p>
    <w:p w14:paraId="14F4D283" w14:textId="6097554B" w:rsidR="005B1B18" w:rsidRPr="00AA7BBD" w:rsidRDefault="00834BBE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Victims and p</w:t>
      </w:r>
      <w:r w:rsidR="00C04F49" w:rsidRPr="00AA7BBD">
        <w:rPr>
          <w:i/>
        </w:rPr>
        <w:t xml:space="preserve">erpetrators: </w:t>
      </w:r>
      <w:r w:rsidRPr="00AA7BBD">
        <w:t>In the present circumstances of the United Nations,</w:t>
      </w:r>
      <w:r w:rsidRPr="00AA7BBD">
        <w:rPr>
          <w:i/>
        </w:rPr>
        <w:t xml:space="preserve"> </w:t>
      </w:r>
      <w:r w:rsidRPr="00AA7BBD">
        <w:t>h</w:t>
      </w:r>
      <w:r w:rsidR="003E29C4" w:rsidRPr="00AA7BBD">
        <w:t>ow ca</w:t>
      </w:r>
      <w:r w:rsidR="00D3567F" w:rsidRPr="00AA7BBD">
        <w:t>n a serious human rights report</w:t>
      </w:r>
      <w:r w:rsidR="003E29C4" w:rsidRPr="00AA7BBD">
        <w:t xml:space="preserve"> contribute in a practical way to the improvement of</w:t>
      </w:r>
      <w:r w:rsidRPr="00AA7BBD">
        <w:t xml:space="preserve"> the</w:t>
      </w:r>
      <w:r w:rsidR="003E29C4" w:rsidRPr="00AA7BBD">
        <w:t xml:space="preserve"> human right</w:t>
      </w:r>
      <w:r w:rsidRPr="00AA7BBD">
        <w:t>s</w:t>
      </w:r>
      <w:r w:rsidR="003E29C4" w:rsidRPr="00AA7BBD">
        <w:t xml:space="preserve"> of the victims concerned</w:t>
      </w:r>
      <w:r w:rsidR="00C04F49" w:rsidRPr="00AA7BBD">
        <w:t>,</w:t>
      </w:r>
      <w:r w:rsidR="003E29C4" w:rsidRPr="00AA7BBD">
        <w:t xml:space="preserve"> when it is inevitable that the report will o</w:t>
      </w:r>
      <w:r w:rsidRPr="00AA7BBD">
        <w:t>ften</w:t>
      </w:r>
      <w:r w:rsidR="006003F6" w:rsidRPr="00AA7BBD">
        <w:t xml:space="preserve"> criticize or</w:t>
      </w:r>
      <w:r w:rsidR="003E29C4" w:rsidRPr="00AA7BBD">
        <w:t xml:space="preserve"> condemn those </w:t>
      </w:r>
      <w:r w:rsidR="006003F6" w:rsidRPr="00AA7BBD">
        <w:t xml:space="preserve">with power </w:t>
      </w:r>
      <w:r w:rsidR="00C04F49" w:rsidRPr="00AA7BBD">
        <w:t xml:space="preserve">who are </w:t>
      </w:r>
      <w:r w:rsidRPr="00AA7BBD">
        <w:t>shown</w:t>
      </w:r>
      <w:r w:rsidR="003E29C4" w:rsidRPr="00AA7BBD">
        <w:t xml:space="preserve"> </w:t>
      </w:r>
      <w:r w:rsidR="00D3567F" w:rsidRPr="00AA7BBD">
        <w:t>to be</w:t>
      </w:r>
      <w:r w:rsidR="00790F8C" w:rsidRPr="00AA7BBD">
        <w:t xml:space="preserve"> probably</w:t>
      </w:r>
      <w:r w:rsidR="00D3567F" w:rsidRPr="00AA7BBD">
        <w:t xml:space="preserve"> </w:t>
      </w:r>
      <w:r w:rsidR="003E29C4" w:rsidRPr="00AA7BBD">
        <w:t>guilty of</w:t>
      </w:r>
      <w:r w:rsidR="00C04F49" w:rsidRPr="00AA7BBD">
        <w:t xml:space="preserve"> serious</w:t>
      </w:r>
      <w:r w:rsidR="003E29C4" w:rsidRPr="00AA7BBD">
        <w:t xml:space="preserve"> human rights violations</w:t>
      </w:r>
      <w:r w:rsidR="00C04F49" w:rsidRPr="00AA7BBD">
        <w:t>?</w:t>
      </w:r>
      <w:r w:rsidR="003E29C4" w:rsidRPr="00AA7BBD">
        <w:t xml:space="preserve"> </w:t>
      </w:r>
      <w:r w:rsidR="00C04F49" w:rsidRPr="00AA7BBD">
        <w:t xml:space="preserve">How can the UN expect follow-up to recommendations </w:t>
      </w:r>
      <w:r w:rsidRPr="00AA7BBD">
        <w:t xml:space="preserve">proposing </w:t>
      </w:r>
      <w:r w:rsidR="00C04F49" w:rsidRPr="00AA7BBD">
        <w:t xml:space="preserve">that </w:t>
      </w:r>
      <w:r w:rsidR="00790F8C" w:rsidRPr="00AA7BBD">
        <w:t xml:space="preserve">member </w:t>
      </w:r>
      <w:r w:rsidR="00C04F49" w:rsidRPr="00AA7BBD">
        <w:t>states</w:t>
      </w:r>
      <w:r w:rsidRPr="00AA7BBD">
        <w:t>,</w:t>
      </w:r>
      <w:r w:rsidR="00C04F49" w:rsidRPr="00AA7BBD">
        <w:t xml:space="preserve"> and their leaders</w:t>
      </w:r>
      <w:r w:rsidRPr="00AA7BBD">
        <w:t>,</w:t>
      </w:r>
      <w:r w:rsidR="003E29C4" w:rsidRPr="00AA7BBD">
        <w:t xml:space="preserve"> be held accountable </w:t>
      </w:r>
      <w:r w:rsidR="00C04F49" w:rsidRPr="00AA7BBD">
        <w:t>be</w:t>
      </w:r>
      <w:r w:rsidR="003E29C4" w:rsidRPr="00AA7BBD">
        <w:t>for</w:t>
      </w:r>
      <w:r w:rsidR="00C04F49" w:rsidRPr="00AA7BBD">
        <w:t>e</w:t>
      </w:r>
      <w:r w:rsidR="003E29C4" w:rsidRPr="00AA7BBD">
        <w:t xml:space="preserve"> international prosecutors and judicial tribunals</w:t>
      </w:r>
      <w:r w:rsidRPr="00AA7BBD">
        <w:t>,</w:t>
      </w:r>
      <w:r w:rsidR="00C04F49" w:rsidRPr="00AA7BBD">
        <w:t xml:space="preserve"> when the perpetrators have a vote (possibly a </w:t>
      </w:r>
      <w:r w:rsidRPr="00AA7BBD">
        <w:t>‘</w:t>
      </w:r>
      <w:r w:rsidR="00C04F49" w:rsidRPr="00AA7BBD">
        <w:t>veto</w:t>
      </w:r>
      <w:r w:rsidRPr="00AA7BBD">
        <w:t>’</w:t>
      </w:r>
      <w:r w:rsidR="00C04F49" w:rsidRPr="00AA7BBD">
        <w:t>)</w:t>
      </w:r>
      <w:r w:rsidR="006003F6" w:rsidRPr="00AA7BBD">
        <w:t xml:space="preserve"> and</w:t>
      </w:r>
      <w:r w:rsidR="00790F8C" w:rsidRPr="00AA7BBD">
        <w:t xml:space="preserve"> also</w:t>
      </w:r>
      <w:r w:rsidR="006003F6" w:rsidRPr="00AA7BBD">
        <w:t xml:space="preserve"> an international platform</w:t>
      </w:r>
      <w:r w:rsidR="00C04F49" w:rsidRPr="00AA7BBD">
        <w:t xml:space="preserve"> at their disposal </w:t>
      </w:r>
      <w:r w:rsidR="00D3567F" w:rsidRPr="00AA7BBD">
        <w:t xml:space="preserve">whereas </w:t>
      </w:r>
      <w:r w:rsidR="00C04F49" w:rsidRPr="00AA7BBD">
        <w:t>the victims have no vote</w:t>
      </w:r>
      <w:r w:rsidR="006003F6" w:rsidRPr="00AA7BBD">
        <w:t>,</w:t>
      </w:r>
      <w:r w:rsidR="00C04F49" w:rsidRPr="00AA7BBD">
        <w:t xml:space="preserve"> little power</w:t>
      </w:r>
      <w:r w:rsidR="006003F6" w:rsidRPr="00AA7BBD">
        <w:t xml:space="preserve"> and sometimes no voice</w:t>
      </w:r>
      <w:r w:rsidR="00C04F49" w:rsidRPr="00AA7BBD">
        <w:t>?</w:t>
      </w:r>
      <w:r w:rsidR="00AA7BBD" w:rsidRPr="00AA7BBD">
        <w:t xml:space="preserve"> </w:t>
      </w:r>
      <w:r w:rsidR="003E29C4" w:rsidRPr="00AA7BBD">
        <w:t xml:space="preserve">Does the very demand for accountability </w:t>
      </w:r>
      <w:r w:rsidR="006003F6" w:rsidRPr="00AA7BBD">
        <w:t xml:space="preserve">sometimes </w:t>
      </w:r>
      <w:r w:rsidR="003E29C4" w:rsidRPr="00AA7BBD">
        <w:t>impede</w:t>
      </w:r>
      <w:r w:rsidR="00D3567F" w:rsidRPr="00AA7BBD">
        <w:t xml:space="preserve"> the</w:t>
      </w:r>
      <w:r w:rsidR="003E29C4" w:rsidRPr="00AA7BBD">
        <w:t xml:space="preserve"> attainment of human </w:t>
      </w:r>
      <w:r w:rsidR="003E29C4" w:rsidRPr="00AA7BBD">
        <w:lastRenderedPageBreak/>
        <w:t xml:space="preserve">rights whilst alleged </w:t>
      </w:r>
      <w:r w:rsidR="005B1B18" w:rsidRPr="00AA7BBD">
        <w:t xml:space="preserve">perpetrators remain in effective power of the </w:t>
      </w:r>
      <w:r w:rsidR="00790F8C" w:rsidRPr="00AA7BBD">
        <w:t>member</w:t>
      </w:r>
      <w:r w:rsidR="00C04F49" w:rsidRPr="00AA7BBD">
        <w:t xml:space="preserve"> state</w:t>
      </w:r>
      <w:r w:rsidR="005B1B18" w:rsidRPr="00AA7BBD">
        <w:t xml:space="preserve"> concerned?</w:t>
      </w:r>
      <w:r w:rsidR="00AA7BBD" w:rsidRPr="00AA7BBD">
        <w:t xml:space="preserve"> </w:t>
      </w:r>
      <w:r w:rsidR="005B1B18" w:rsidRPr="00AA7BBD">
        <w:t xml:space="preserve">Can it be seriously expected that </w:t>
      </w:r>
      <w:r w:rsidR="00C04F49" w:rsidRPr="00AA7BBD">
        <w:t>those accused</w:t>
      </w:r>
      <w:r w:rsidR="00D3567F" w:rsidRPr="00AA7BBD">
        <w:t>,</w:t>
      </w:r>
      <w:r w:rsidR="006003F6" w:rsidRPr="00AA7BBD">
        <w:t xml:space="preserve"> and criticized</w:t>
      </w:r>
      <w:r w:rsidR="00D3567F" w:rsidRPr="00AA7BBD">
        <w:t>,</w:t>
      </w:r>
      <w:r w:rsidR="005B1B18" w:rsidRPr="00AA7BBD">
        <w:t xml:space="preserve"> will cooperate in submitting </w:t>
      </w:r>
      <w:r w:rsidR="00C04F49" w:rsidRPr="00AA7BBD">
        <w:t xml:space="preserve">themselves </w:t>
      </w:r>
      <w:r w:rsidR="005B1B18" w:rsidRPr="00AA7BBD">
        <w:t>to</w:t>
      </w:r>
      <w:r w:rsidR="006003F6" w:rsidRPr="00AA7BBD">
        <w:t xml:space="preserve"> effective</w:t>
      </w:r>
      <w:r w:rsidR="00D3567F" w:rsidRPr="00AA7BBD">
        <w:t xml:space="preserve"> scrutiny and</w:t>
      </w:r>
      <w:r w:rsidR="005B1B18" w:rsidRPr="00AA7BBD">
        <w:t xml:space="preserve"> accountability? Or</w:t>
      </w:r>
      <w:r w:rsidR="00CB1343" w:rsidRPr="00AA7BBD">
        <w:t xml:space="preserve"> is the</w:t>
      </w:r>
      <w:r w:rsidR="005B1B18" w:rsidRPr="00AA7BBD">
        <w:t xml:space="preserve"> risk</w:t>
      </w:r>
      <w:r w:rsidR="00CB1343" w:rsidRPr="00AA7BBD">
        <w:t xml:space="preserve"> that they will not</w:t>
      </w:r>
      <w:r w:rsidRPr="00AA7BBD">
        <w:t xml:space="preserve"> do this</w:t>
      </w:r>
      <w:r w:rsidR="005B1B18" w:rsidRPr="00AA7BBD">
        <w:t xml:space="preserve"> an inbuil</w:t>
      </w:r>
      <w:r w:rsidR="00CB1343" w:rsidRPr="00AA7BBD">
        <w:t>t</w:t>
      </w:r>
      <w:r w:rsidR="005B1B18" w:rsidRPr="00AA7BBD">
        <w:t xml:space="preserve"> reason </w:t>
      </w:r>
      <w:r w:rsidR="006003F6" w:rsidRPr="00AA7BBD">
        <w:t>why</w:t>
      </w:r>
      <w:r w:rsidR="005B1B18" w:rsidRPr="00AA7BBD">
        <w:t xml:space="preserve"> inaction</w:t>
      </w:r>
      <w:r w:rsidR="00790F8C" w:rsidRPr="00AA7BBD">
        <w:t xml:space="preserve"> is often inevitable</w:t>
      </w:r>
      <w:r w:rsidR="005B1B18" w:rsidRPr="00AA7BBD">
        <w:t xml:space="preserve"> in securing practical improvements in human rights</w:t>
      </w:r>
      <w:r w:rsidR="00464C74" w:rsidRPr="00AA7BBD">
        <w:t xml:space="preserve">, </w:t>
      </w:r>
      <w:r w:rsidR="00CB1343" w:rsidRPr="00AA7BBD">
        <w:t xml:space="preserve">the subject of </w:t>
      </w:r>
      <w:r w:rsidR="00464C74" w:rsidRPr="00AA7BBD">
        <w:t xml:space="preserve">the </w:t>
      </w:r>
      <w:r w:rsidR="00CB1343" w:rsidRPr="00AA7BBD">
        <w:t>UN COI</w:t>
      </w:r>
      <w:r w:rsidRPr="00AA7BBD">
        <w:t xml:space="preserve"> report</w:t>
      </w:r>
      <w:r w:rsidR="00700577" w:rsidRPr="00AA7BBD">
        <w:t>?</w:t>
      </w:r>
    </w:p>
    <w:p w14:paraId="0F3C9853" w14:textId="77777777" w:rsidR="005B1B18" w:rsidRPr="00AA7BBD" w:rsidRDefault="005B1B18" w:rsidP="006C5478">
      <w:pPr>
        <w:pStyle w:val="ListParagraph"/>
        <w:jc w:val="both"/>
      </w:pPr>
    </w:p>
    <w:p w14:paraId="22AC6C7D" w14:textId="7259C011" w:rsidR="003E29C4" w:rsidRPr="00AA7BBD" w:rsidRDefault="00CB1343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 xml:space="preserve">Accountability, </w:t>
      </w:r>
      <w:r w:rsidR="00834BBE" w:rsidRPr="00AA7BBD">
        <w:rPr>
          <w:i/>
        </w:rPr>
        <w:t>i</w:t>
      </w:r>
      <w:r w:rsidRPr="00AA7BBD">
        <w:rPr>
          <w:i/>
        </w:rPr>
        <w:t xml:space="preserve">solation and </w:t>
      </w:r>
      <w:r w:rsidR="00834BBE" w:rsidRPr="00AA7BBD">
        <w:rPr>
          <w:i/>
        </w:rPr>
        <w:t>r</w:t>
      </w:r>
      <w:r w:rsidRPr="00AA7BBD">
        <w:rPr>
          <w:i/>
        </w:rPr>
        <w:t>isk:</w:t>
      </w:r>
      <w:r w:rsidR="00AA7BBD" w:rsidRPr="00AA7BBD">
        <w:rPr>
          <w:i/>
        </w:rPr>
        <w:t xml:space="preserve"> </w:t>
      </w:r>
      <w:r w:rsidR="005B1B18" w:rsidRPr="00AA7BBD">
        <w:t>Does</w:t>
      </w:r>
      <w:r w:rsidR="00D3567F" w:rsidRPr="00AA7BBD">
        <w:t xml:space="preserve"> the</w:t>
      </w:r>
      <w:r w:rsidR="005B1B18" w:rsidRPr="00AA7BBD">
        <w:t xml:space="preserve"> demand for accountability on the part of leaders and officials </w:t>
      </w:r>
      <w:r w:rsidR="006003F6" w:rsidRPr="00AA7BBD">
        <w:t>in what will often be</w:t>
      </w:r>
      <w:r w:rsidR="005B1B18" w:rsidRPr="00AA7BBD">
        <w:t xml:space="preserve"> an already isolated country</w:t>
      </w:r>
      <w:r w:rsidR="00D3567F" w:rsidRPr="00AA7BBD">
        <w:t xml:space="preserve"> (such as DPRK)</w:t>
      </w:r>
      <w:r w:rsidR="005B1B18" w:rsidRPr="00AA7BBD">
        <w:t>, increase the risk of</w:t>
      </w:r>
      <w:r w:rsidRPr="00AA7BBD">
        <w:t xml:space="preserve"> still</w:t>
      </w:r>
      <w:r w:rsidR="005B1B18" w:rsidRPr="00AA7BBD">
        <w:t xml:space="preserve"> further isolation</w:t>
      </w:r>
      <w:r w:rsidRPr="00AA7BBD">
        <w:t>, hostility and non-engagement</w:t>
      </w:r>
      <w:r w:rsidR="005B1B18" w:rsidRPr="00AA7BBD">
        <w:t>?</w:t>
      </w:r>
      <w:r w:rsidR="00AA7BBD" w:rsidRPr="00AA7BBD">
        <w:t xml:space="preserve"> </w:t>
      </w:r>
      <w:r w:rsidR="005B1B18" w:rsidRPr="00AA7BBD">
        <w:t>Does that risk</w:t>
      </w:r>
      <w:r w:rsidRPr="00AA7BBD">
        <w:t>,</w:t>
      </w:r>
      <w:r w:rsidR="005B1B18" w:rsidRPr="00AA7BBD">
        <w:t xml:space="preserve"> in itself, </w:t>
      </w:r>
      <w:r w:rsidR="00D3567F" w:rsidRPr="00AA7BBD">
        <w:t>increase</w:t>
      </w:r>
      <w:r w:rsidR="005B1B18" w:rsidRPr="00AA7BBD">
        <w:t xml:space="preserve"> the possibility that the country concerned </w:t>
      </w:r>
      <w:r w:rsidRPr="00AA7BBD">
        <w:t xml:space="preserve">may </w:t>
      </w:r>
      <w:r w:rsidR="005B1B18" w:rsidRPr="00AA7BBD">
        <w:t>make</w:t>
      </w:r>
      <w:r w:rsidRPr="00AA7BBD">
        <w:t xml:space="preserve"> serious</w:t>
      </w:r>
      <w:r w:rsidR="005B1B18" w:rsidRPr="00AA7BBD">
        <w:t xml:space="preserve"> misjudgements, adopt unrealistic postures or even initiate hostile action </w:t>
      </w:r>
      <w:r w:rsidR="006003F6" w:rsidRPr="00AA7BBD">
        <w:t>in consequence</w:t>
      </w:r>
      <w:r w:rsidR="005B1B18" w:rsidRPr="00AA7BBD">
        <w:t xml:space="preserve"> of the very isolation </w:t>
      </w:r>
      <w:r w:rsidR="006003F6" w:rsidRPr="00AA7BBD">
        <w:t>that</w:t>
      </w:r>
      <w:r w:rsidR="005B1B18" w:rsidRPr="00AA7BBD">
        <w:t xml:space="preserve"> demand</w:t>
      </w:r>
      <w:r w:rsidRPr="00AA7BBD">
        <w:t>s</w:t>
      </w:r>
      <w:r w:rsidR="005B1B18" w:rsidRPr="00AA7BBD">
        <w:t xml:space="preserve"> for accountability</w:t>
      </w:r>
      <w:r w:rsidR="00834BBE" w:rsidRPr="00AA7BBD">
        <w:t>,</w:t>
      </w:r>
      <w:r w:rsidR="005B1B18" w:rsidRPr="00AA7BBD">
        <w:t xml:space="preserve"> and </w:t>
      </w:r>
      <w:r w:rsidRPr="00AA7BBD">
        <w:t>their</w:t>
      </w:r>
      <w:r w:rsidR="005B1B18" w:rsidRPr="00AA7BBD">
        <w:t xml:space="preserve"> rejection</w:t>
      </w:r>
      <w:r w:rsidR="00834BBE" w:rsidRPr="00AA7BBD">
        <w:t>,</w:t>
      </w:r>
      <w:r w:rsidR="005B1B18" w:rsidRPr="00AA7BBD">
        <w:t xml:space="preserve"> produce?</w:t>
      </w:r>
    </w:p>
    <w:p w14:paraId="4BCAC410" w14:textId="77777777" w:rsidR="005B1B18" w:rsidRPr="00AA7BBD" w:rsidRDefault="005B1B18" w:rsidP="006C5478">
      <w:pPr>
        <w:pStyle w:val="ListParagraph"/>
        <w:jc w:val="both"/>
      </w:pPr>
    </w:p>
    <w:p w14:paraId="3CD06CAF" w14:textId="73374DCE" w:rsidR="005B1B18" w:rsidRPr="00AA7BBD" w:rsidRDefault="00834BBE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Reunification</w:t>
      </w:r>
      <w:r w:rsidR="006003F6" w:rsidRPr="00AA7BBD">
        <w:rPr>
          <w:i/>
        </w:rPr>
        <w:t>, rights</w:t>
      </w:r>
      <w:r w:rsidRPr="00AA7BBD">
        <w:rPr>
          <w:i/>
        </w:rPr>
        <w:t xml:space="preserve"> and r</w:t>
      </w:r>
      <w:r w:rsidR="00CB1343" w:rsidRPr="00AA7BBD">
        <w:rPr>
          <w:i/>
        </w:rPr>
        <w:t>ealism:</w:t>
      </w:r>
      <w:r w:rsidR="00AA7BBD" w:rsidRPr="00AA7BBD">
        <w:rPr>
          <w:i/>
        </w:rPr>
        <w:t xml:space="preserve"> </w:t>
      </w:r>
      <w:r w:rsidR="00D3567F" w:rsidRPr="00AA7BBD">
        <w:t>S</w:t>
      </w:r>
      <w:r w:rsidR="005B1B18" w:rsidRPr="00AA7BBD">
        <w:t>ome political circles yearn for reunification of</w:t>
      </w:r>
      <w:r w:rsidR="00CB1343" w:rsidRPr="00AA7BBD">
        <w:t xml:space="preserve"> the</w:t>
      </w:r>
      <w:r w:rsidR="00D3567F" w:rsidRPr="00AA7BBD">
        <w:t xml:space="preserve"> two Korean states.</w:t>
      </w:r>
      <w:r w:rsidR="00AA7BBD" w:rsidRPr="00AA7BBD">
        <w:t xml:space="preserve"> </w:t>
      </w:r>
      <w:r w:rsidR="00D3567F" w:rsidRPr="00AA7BBD">
        <w:t>They believe</w:t>
      </w:r>
      <w:r w:rsidR="005B1B18" w:rsidRPr="00AA7BBD">
        <w:t xml:space="preserve"> that, if only reunification</w:t>
      </w:r>
      <w:r w:rsidR="006003F6" w:rsidRPr="00AA7BBD">
        <w:t xml:space="preserve"> </w:t>
      </w:r>
      <w:r w:rsidR="005B1B18" w:rsidRPr="00AA7BBD">
        <w:t xml:space="preserve">could be attained, the human rights </w:t>
      </w:r>
      <w:r w:rsidR="00CB1343" w:rsidRPr="00AA7BBD">
        <w:t>violations reported</w:t>
      </w:r>
      <w:r w:rsidR="005B1B18" w:rsidRPr="00AA7BBD">
        <w:t xml:space="preserve"> by the COI </w:t>
      </w:r>
      <w:r w:rsidRPr="00AA7BBD">
        <w:t xml:space="preserve">would </w:t>
      </w:r>
      <w:r w:rsidR="00CB1343" w:rsidRPr="00AA7BBD">
        <w:t>be solved</w:t>
      </w:r>
      <w:r w:rsidR="005B1B18" w:rsidRPr="00AA7BBD">
        <w:t>.</w:t>
      </w:r>
      <w:r w:rsidR="00AA7BBD" w:rsidRPr="00AA7BBD">
        <w:t xml:space="preserve"> </w:t>
      </w:r>
      <w:r w:rsidR="00D3567F" w:rsidRPr="00AA7BBD">
        <w:t>However,</w:t>
      </w:r>
      <w:r w:rsidR="005B1B18" w:rsidRPr="00AA7BBD">
        <w:t xml:space="preserve"> </w:t>
      </w:r>
      <w:r w:rsidR="006C5741" w:rsidRPr="00AA7BBD">
        <w:t xml:space="preserve">short of dramatic developments on the Korean peninsula, </w:t>
      </w:r>
      <w:r w:rsidR="005B1B18" w:rsidRPr="00AA7BBD">
        <w:t xml:space="preserve">is there any realistic possibility of reunification </w:t>
      </w:r>
      <w:r w:rsidR="006003F6" w:rsidRPr="00AA7BBD">
        <w:t xml:space="preserve">of the Korean states </w:t>
      </w:r>
      <w:r w:rsidR="005B1B18" w:rsidRPr="00AA7BBD">
        <w:t>without the “profound political and institutional reforms” recommended</w:t>
      </w:r>
      <w:r w:rsidR="00790F8C" w:rsidRPr="00AA7BBD">
        <w:t xml:space="preserve"> to DPRK</w:t>
      </w:r>
      <w:r w:rsidR="005B1B18" w:rsidRPr="00AA7BBD">
        <w:t xml:space="preserve"> by the COI, including </w:t>
      </w:r>
      <w:r w:rsidR="00CB1343" w:rsidRPr="00AA7BBD">
        <w:t xml:space="preserve">the adoption of constitutional </w:t>
      </w:r>
      <w:r w:rsidR="005B1B18" w:rsidRPr="00AA7BBD">
        <w:t>checks and balances upon the powers of the</w:t>
      </w:r>
      <w:r w:rsidR="00CB1343" w:rsidRPr="00AA7BBD">
        <w:t xml:space="preserve"> DPRK’s</w:t>
      </w:r>
      <w:r w:rsidR="005B1B18" w:rsidRPr="00AA7BBD">
        <w:t xml:space="preserve"> Supreme Leader and</w:t>
      </w:r>
      <w:r w:rsidR="00F360D5" w:rsidRPr="00AA7BBD">
        <w:t xml:space="preserve"> the Korean</w:t>
      </w:r>
      <w:r w:rsidR="005B1B18" w:rsidRPr="00AA7BBD">
        <w:t xml:space="preserve"> Workers’ Party and other changes (COI, </w:t>
      </w:r>
      <w:r w:rsidR="00F360D5" w:rsidRPr="00AA7BBD">
        <w:t>1220</w:t>
      </w:r>
      <w:r w:rsidR="005B1B18" w:rsidRPr="00AA7BBD">
        <w:t>(a))?</w:t>
      </w:r>
      <w:r w:rsidR="00AA7BBD" w:rsidRPr="00AA7BBD">
        <w:t xml:space="preserve"> </w:t>
      </w:r>
      <w:r w:rsidR="005B1B18" w:rsidRPr="00AA7BBD">
        <w:t xml:space="preserve">What evidence exists </w:t>
      </w:r>
      <w:r w:rsidR="00CB1343" w:rsidRPr="00AA7BBD">
        <w:t>of</w:t>
      </w:r>
      <w:r w:rsidR="005B1B18" w:rsidRPr="00AA7BBD">
        <w:t xml:space="preserve"> </w:t>
      </w:r>
      <w:r w:rsidR="00D3567F" w:rsidRPr="00AA7BBD">
        <w:t>any</w:t>
      </w:r>
      <w:r w:rsidR="005B1B18" w:rsidRPr="00AA7BBD">
        <w:t xml:space="preserve"> inclination</w:t>
      </w:r>
      <w:r w:rsidR="00CB1343" w:rsidRPr="00AA7BBD">
        <w:t xml:space="preserve"> </w:t>
      </w:r>
      <w:r w:rsidRPr="00AA7BBD">
        <w:t xml:space="preserve">on the part </w:t>
      </w:r>
      <w:r w:rsidR="00CB1343" w:rsidRPr="00AA7BBD">
        <w:t>of</w:t>
      </w:r>
      <w:r w:rsidR="005B1B18" w:rsidRPr="00AA7BBD">
        <w:t xml:space="preserve"> DPRK to </w:t>
      </w:r>
      <w:r w:rsidR="00F360D5" w:rsidRPr="00AA7BBD">
        <w:t>undertake</w:t>
      </w:r>
      <w:r w:rsidR="005B1B18" w:rsidRPr="00AA7BBD">
        <w:t xml:space="preserve"> such reforms when they </w:t>
      </w:r>
      <w:r w:rsidR="00CB1343" w:rsidRPr="00AA7BBD">
        <w:t>have been</w:t>
      </w:r>
      <w:r w:rsidR="005B1B18" w:rsidRPr="00AA7BBD">
        <w:t xml:space="preserve"> repeatedly rejected</w:t>
      </w:r>
      <w:r w:rsidRPr="00AA7BBD">
        <w:t>,</w:t>
      </w:r>
      <w:r w:rsidR="005B1B18" w:rsidRPr="00AA7BBD">
        <w:t xml:space="preserve"> by words and action</w:t>
      </w:r>
      <w:r w:rsidRPr="00AA7BBD">
        <w:t>,</w:t>
      </w:r>
      <w:r w:rsidR="00CB1343" w:rsidRPr="00AA7BBD">
        <w:t xml:space="preserve"> before, during and after the COI </w:t>
      </w:r>
      <w:r w:rsidR="00D3567F" w:rsidRPr="00AA7BBD">
        <w:t>investigation</w:t>
      </w:r>
      <w:r w:rsidR="005B1B18" w:rsidRPr="00AA7BBD">
        <w:t>?</w:t>
      </w:r>
      <w:r w:rsidR="00AA7BBD" w:rsidRPr="00AA7BBD">
        <w:t xml:space="preserve"> </w:t>
      </w:r>
      <w:r w:rsidR="005B1B18" w:rsidRPr="00AA7BBD">
        <w:t>In the absence of realistic steps to</w:t>
      </w:r>
      <w:r w:rsidR="00CB1343" w:rsidRPr="00AA7BBD">
        <w:t xml:space="preserve"> achieve Korean </w:t>
      </w:r>
      <w:r w:rsidR="005B1B18" w:rsidRPr="00AA7BBD">
        <w:t xml:space="preserve">reunification, how can </w:t>
      </w:r>
      <w:r w:rsidR="00F360D5" w:rsidRPr="00AA7BBD">
        <w:t>the</w:t>
      </w:r>
      <w:r w:rsidR="005B1B18" w:rsidRPr="00AA7BBD">
        <w:t xml:space="preserve"> possibility</w:t>
      </w:r>
      <w:r w:rsidRPr="00AA7BBD">
        <w:t xml:space="preserve"> of that happening</w:t>
      </w:r>
      <w:r w:rsidR="005B1B18" w:rsidRPr="00AA7BBD">
        <w:t xml:space="preserve"> be more than a </w:t>
      </w:r>
      <w:r w:rsidR="00CB1343" w:rsidRPr="00AA7BBD">
        <w:t>pipe dream</w:t>
      </w:r>
      <w:r w:rsidR="005B1B18" w:rsidRPr="00AA7BBD">
        <w:t xml:space="preserve">, without any practical </w:t>
      </w:r>
      <w:r w:rsidRPr="00AA7BBD">
        <w:t>expectation of</w:t>
      </w:r>
      <w:r w:rsidR="005B1B18" w:rsidRPr="00AA7BBD">
        <w:t xml:space="preserve"> attainment?</w:t>
      </w:r>
      <w:r w:rsidR="00AA7BBD" w:rsidRPr="00AA7BBD">
        <w:t xml:space="preserve"> </w:t>
      </w:r>
      <w:r w:rsidR="00CB1343" w:rsidRPr="00AA7BBD">
        <w:t xml:space="preserve">Are there any analogies from which the UN </w:t>
      </w:r>
      <w:r w:rsidRPr="00AA7BBD">
        <w:t>might</w:t>
      </w:r>
      <w:r w:rsidR="00CB1343" w:rsidRPr="00AA7BBD">
        <w:t xml:space="preserve"> explore the possibility of realistic</w:t>
      </w:r>
      <w:r w:rsidR="00F360D5" w:rsidRPr="00AA7BBD">
        <w:t>, relatively small</w:t>
      </w:r>
      <w:r w:rsidR="00CB1343" w:rsidRPr="00AA7BBD">
        <w:t xml:space="preserve"> moves towards reunification in Korea?</w:t>
      </w:r>
      <w:r w:rsidR="00AA7BBD" w:rsidRPr="00AA7BBD">
        <w:t xml:space="preserve"> </w:t>
      </w:r>
      <w:r w:rsidR="005B1B18" w:rsidRPr="00AA7BBD">
        <w:t xml:space="preserve">In its report, the COI strongly recommended the </w:t>
      </w:r>
      <w:r w:rsidR="00D3567F" w:rsidRPr="00AA7BBD">
        <w:t>adoption</w:t>
      </w:r>
      <w:r w:rsidR="00CB1343" w:rsidRPr="00AA7BBD">
        <w:t xml:space="preserve"> </w:t>
      </w:r>
      <w:r w:rsidR="005B1B18" w:rsidRPr="00AA7BBD">
        <w:t xml:space="preserve">of </w:t>
      </w:r>
      <w:r w:rsidR="00F360D5" w:rsidRPr="00AA7BBD">
        <w:t>various</w:t>
      </w:r>
      <w:r w:rsidR="005B1B18" w:rsidRPr="00AA7BBD">
        <w:t xml:space="preserve"> forms of pe</w:t>
      </w:r>
      <w:r w:rsidR="00CB1343" w:rsidRPr="00AA7BBD">
        <w:t>ople-</w:t>
      </w:r>
      <w:r w:rsidR="005B1B18" w:rsidRPr="00AA7BBD">
        <w:t>to</w:t>
      </w:r>
      <w:r w:rsidR="00CB1343" w:rsidRPr="00AA7BBD">
        <w:t>-</w:t>
      </w:r>
      <w:r w:rsidR="005B1B18" w:rsidRPr="00AA7BBD">
        <w:t>peo</w:t>
      </w:r>
      <w:r w:rsidR="00CB1343" w:rsidRPr="00AA7BBD">
        <w:t>ple</w:t>
      </w:r>
      <w:r w:rsidR="005B1B18" w:rsidRPr="00AA7BBD">
        <w:t xml:space="preserve"> contacts between </w:t>
      </w:r>
      <w:r w:rsidRPr="00AA7BBD">
        <w:t xml:space="preserve">individuals, </w:t>
      </w:r>
      <w:r w:rsidR="005B1B18" w:rsidRPr="00AA7BBD">
        <w:t xml:space="preserve">families, students, professionals, </w:t>
      </w:r>
      <w:r w:rsidR="00CB1343" w:rsidRPr="00AA7BBD">
        <w:t xml:space="preserve">institutions, </w:t>
      </w:r>
      <w:r w:rsidR="005B1B18" w:rsidRPr="00AA7BBD">
        <w:t xml:space="preserve">sporting teams and civil society </w:t>
      </w:r>
      <w:r w:rsidR="000F2FD0" w:rsidRPr="00AA7BBD">
        <w:t xml:space="preserve">bodies (COI, </w:t>
      </w:r>
      <w:r w:rsidR="00F360D5" w:rsidRPr="00AA7BBD">
        <w:t>1220</w:t>
      </w:r>
      <w:r w:rsidR="000F2FD0" w:rsidRPr="00AA7BBD">
        <w:t xml:space="preserve">(n), (o), </w:t>
      </w:r>
      <w:r w:rsidR="00F360D5" w:rsidRPr="00AA7BBD">
        <w:t>12</w:t>
      </w:r>
      <w:r w:rsidR="000F2FD0" w:rsidRPr="00AA7BBD">
        <w:t>2</w:t>
      </w:r>
      <w:r w:rsidR="00F360D5" w:rsidRPr="00AA7BBD">
        <w:t>3</w:t>
      </w:r>
      <w:r w:rsidR="005B1B18" w:rsidRPr="00AA7BBD">
        <w:t xml:space="preserve"> </w:t>
      </w:r>
      <w:r w:rsidR="000F2FD0" w:rsidRPr="00AA7BBD">
        <w:t xml:space="preserve">and </w:t>
      </w:r>
      <w:r w:rsidR="00F360D5" w:rsidRPr="00AA7BBD">
        <w:t>1224)</w:t>
      </w:r>
      <w:r w:rsidR="005B1B18" w:rsidRPr="00AA7BBD">
        <w:t>.</w:t>
      </w:r>
      <w:r w:rsidR="00AA7BBD" w:rsidRPr="00AA7BBD">
        <w:t xml:space="preserve"> </w:t>
      </w:r>
      <w:r w:rsidR="005B1B18" w:rsidRPr="00AA7BBD">
        <w:t>These recommendations have been ignored</w:t>
      </w:r>
      <w:r w:rsidR="00790F8C" w:rsidRPr="00AA7BBD">
        <w:t xml:space="preserve"> by DPRK</w:t>
      </w:r>
      <w:r w:rsidR="00081D5E" w:rsidRPr="00AA7BBD">
        <w:t>, despite offers by the ROK government to resume talks, family reunions, or humanitarian assistance to DPRK</w:t>
      </w:r>
      <w:r w:rsidR="00E771AB" w:rsidRPr="00AA7BBD">
        <w:t xml:space="preserve">. </w:t>
      </w:r>
      <w:r w:rsidR="00081D5E" w:rsidRPr="00AA7BBD">
        <w:t>M</w:t>
      </w:r>
      <w:r w:rsidR="005B1B18" w:rsidRPr="00AA7BBD">
        <w:t>ight the</w:t>
      </w:r>
      <w:r w:rsidR="00081D5E" w:rsidRPr="00AA7BBD">
        <w:t>se recommendations</w:t>
      </w:r>
      <w:r w:rsidR="005B1B18" w:rsidRPr="00AA7BBD">
        <w:t xml:space="preserve"> provide a potential pathway </w:t>
      </w:r>
      <w:r w:rsidR="00F360D5" w:rsidRPr="00AA7BBD">
        <w:t>by</w:t>
      </w:r>
      <w:r w:rsidR="005B1B18" w:rsidRPr="00AA7BBD">
        <w:t xml:space="preserve"> </w:t>
      </w:r>
      <w:r w:rsidR="005B1B18" w:rsidRPr="00AA7BBD">
        <w:lastRenderedPageBreak/>
        <w:t xml:space="preserve">which to build a </w:t>
      </w:r>
      <w:r w:rsidR="00680E59" w:rsidRPr="00AA7BBD">
        <w:t>‘</w:t>
      </w:r>
      <w:r w:rsidR="005B1B18" w:rsidRPr="00AA7BBD">
        <w:t>people-led process</w:t>
      </w:r>
      <w:r w:rsidR="00680E59" w:rsidRPr="00AA7BBD">
        <w:t>’</w:t>
      </w:r>
      <w:r w:rsidR="005B1B18" w:rsidRPr="00AA7BBD">
        <w:t xml:space="preserve"> involving some peaceful avenues of reconciliation</w:t>
      </w:r>
      <w:r w:rsidR="00D3567F" w:rsidRPr="00AA7BBD">
        <w:t>,</w:t>
      </w:r>
      <w:r w:rsidR="00680E59" w:rsidRPr="00AA7BBD">
        <w:t xml:space="preserve"> step by step</w:t>
      </w:r>
      <w:r w:rsidR="005B1B18" w:rsidRPr="00AA7BBD">
        <w:t xml:space="preserve">? What machinery is needed to translate these </w:t>
      </w:r>
      <w:r w:rsidR="00680E59" w:rsidRPr="00AA7BBD">
        <w:t xml:space="preserve">modest </w:t>
      </w:r>
      <w:r w:rsidR="005B1B18" w:rsidRPr="00AA7BBD">
        <w:t>aspirations into action?</w:t>
      </w:r>
      <w:r w:rsidR="00AA7BBD" w:rsidRPr="00AA7BBD">
        <w:t xml:space="preserve"> </w:t>
      </w:r>
      <w:r w:rsidR="00081D5E" w:rsidRPr="00AA7BBD">
        <w:t>People-to-people contacts would be essential</w:t>
      </w:r>
      <w:r w:rsidR="00680E59" w:rsidRPr="00AA7BBD">
        <w:t xml:space="preserve"> to initiating </w:t>
      </w:r>
      <w:r w:rsidR="003550B2" w:rsidRPr="00AA7BBD">
        <w:t>a</w:t>
      </w:r>
      <w:r w:rsidR="00081D5E" w:rsidRPr="00AA7BBD">
        <w:t xml:space="preserve"> </w:t>
      </w:r>
      <w:r w:rsidR="00680E59" w:rsidRPr="00AA7BBD">
        <w:t xml:space="preserve">trust-building </w:t>
      </w:r>
      <w:r w:rsidR="00081D5E" w:rsidRPr="00AA7BBD">
        <w:t>process</w:t>
      </w:r>
      <w:r w:rsidR="003550B2" w:rsidRPr="00AA7BBD">
        <w:t>.</w:t>
      </w:r>
    </w:p>
    <w:p w14:paraId="22E64B5F" w14:textId="77777777" w:rsidR="005B1B18" w:rsidRPr="00AA7BBD" w:rsidRDefault="005B1B18" w:rsidP="006C5478">
      <w:pPr>
        <w:pStyle w:val="ListParagraph"/>
        <w:jc w:val="both"/>
      </w:pPr>
    </w:p>
    <w:p w14:paraId="77E62E29" w14:textId="78F10512" w:rsidR="00B71C49" w:rsidRPr="00AA7BBD" w:rsidRDefault="00680E59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Person-to</w:t>
      </w:r>
      <w:r w:rsidR="008E039E" w:rsidRPr="00AA7BBD">
        <w:rPr>
          <w:i/>
        </w:rPr>
        <w:t>-p</w:t>
      </w:r>
      <w:r w:rsidRPr="00AA7BBD">
        <w:rPr>
          <w:i/>
        </w:rPr>
        <w:t xml:space="preserve">erson </w:t>
      </w:r>
      <w:r w:rsidR="008E039E" w:rsidRPr="00AA7BBD">
        <w:rPr>
          <w:i/>
        </w:rPr>
        <w:t>a</w:t>
      </w:r>
      <w:r w:rsidRPr="00AA7BBD">
        <w:rPr>
          <w:i/>
        </w:rPr>
        <w:t xml:space="preserve">nalogies and </w:t>
      </w:r>
      <w:r w:rsidR="008E039E" w:rsidRPr="00AA7BBD">
        <w:rPr>
          <w:i/>
        </w:rPr>
        <w:t>l</w:t>
      </w:r>
      <w:r w:rsidRPr="00AA7BBD">
        <w:rPr>
          <w:i/>
        </w:rPr>
        <w:t>essons:</w:t>
      </w:r>
      <w:r w:rsidR="00AA7BBD" w:rsidRPr="00AA7BBD">
        <w:rPr>
          <w:i/>
        </w:rPr>
        <w:t xml:space="preserve"> </w:t>
      </w:r>
      <w:r w:rsidRPr="00AA7BBD">
        <w:t>How can people-</w:t>
      </w:r>
      <w:r w:rsidR="005B1B18" w:rsidRPr="00AA7BBD">
        <w:t>to</w:t>
      </w:r>
      <w:r w:rsidRPr="00AA7BBD">
        <w:t>-</w:t>
      </w:r>
      <w:r w:rsidR="005B1B18" w:rsidRPr="00AA7BBD">
        <w:t xml:space="preserve">people dialogue and relationships be </w:t>
      </w:r>
      <w:r w:rsidR="00D3567F" w:rsidRPr="00AA7BBD">
        <w:t>initiated</w:t>
      </w:r>
      <w:r w:rsidR="00F360D5" w:rsidRPr="00AA7BBD">
        <w:t>?</w:t>
      </w:r>
      <w:r w:rsidR="00AA7BBD" w:rsidRPr="00AA7BBD">
        <w:t xml:space="preserve"> </w:t>
      </w:r>
      <w:r w:rsidR="005B1B18" w:rsidRPr="00AA7BBD">
        <w:t>Are there any lessons fr</w:t>
      </w:r>
      <w:r w:rsidRPr="00AA7BBD">
        <w:t>om</w:t>
      </w:r>
      <w:r w:rsidR="005B1B18" w:rsidRPr="00AA7BBD">
        <w:t xml:space="preserve"> the steps that </w:t>
      </w:r>
      <w:r w:rsidR="008E039E" w:rsidRPr="00AA7BBD">
        <w:t>led to</w:t>
      </w:r>
      <w:r w:rsidR="005B1B18" w:rsidRPr="00AA7BBD">
        <w:t xml:space="preserve"> reunification </w:t>
      </w:r>
      <w:r w:rsidRPr="00AA7BBD">
        <w:t>of the American Union after the</w:t>
      </w:r>
      <w:r w:rsidR="005B1B18" w:rsidRPr="00AA7BBD">
        <w:t xml:space="preserve"> US Civil War? </w:t>
      </w:r>
      <w:r w:rsidR="003550B2" w:rsidRPr="00AA7BBD">
        <w:t>What</w:t>
      </w:r>
      <w:r w:rsidR="00081D5E" w:rsidRPr="00AA7BBD">
        <w:t xml:space="preserve"> about the reunification of Germany in 1989?</w:t>
      </w:r>
      <w:r w:rsidR="00E771AB" w:rsidRPr="00AA7BBD">
        <w:t xml:space="preserve"> </w:t>
      </w:r>
      <w:r w:rsidRPr="00AA7BBD">
        <w:t xml:space="preserve">Are </w:t>
      </w:r>
      <w:r w:rsidR="00081D5E" w:rsidRPr="00AA7BBD">
        <w:t xml:space="preserve">there less </w:t>
      </w:r>
      <w:r w:rsidR="003550B2" w:rsidRPr="00AA7BBD">
        <w:t xml:space="preserve">well </w:t>
      </w:r>
      <w:r w:rsidR="00081D5E" w:rsidRPr="00AA7BBD">
        <w:t>researched</w:t>
      </w:r>
      <w:r w:rsidRPr="00AA7BBD">
        <w:t xml:space="preserve"> such cases </w:t>
      </w:r>
      <w:r w:rsidR="00D3567F" w:rsidRPr="00AA7BBD">
        <w:t>sufficiently</w:t>
      </w:r>
      <w:r w:rsidRPr="00AA7BBD">
        <w:t xml:space="preserve"> analogous to the situation in Korea?</w:t>
      </w:r>
      <w:r w:rsidR="00AA7BBD" w:rsidRPr="00AA7BBD">
        <w:t xml:space="preserve"> </w:t>
      </w:r>
      <w:r w:rsidR="005B1B18" w:rsidRPr="00AA7BBD">
        <w:t>Where is the best starting point?</w:t>
      </w:r>
      <w:r w:rsidR="00AA7BBD" w:rsidRPr="00AA7BBD">
        <w:t xml:space="preserve"> </w:t>
      </w:r>
      <w:r w:rsidR="00B71C49" w:rsidRPr="00AA7BBD">
        <w:t xml:space="preserve">The warm </w:t>
      </w:r>
      <w:r w:rsidR="008E039E" w:rsidRPr="00AA7BBD">
        <w:t>reactions</w:t>
      </w:r>
      <w:r w:rsidR="00B71C49" w:rsidRPr="00AA7BBD">
        <w:t xml:space="preserve"> </w:t>
      </w:r>
      <w:r w:rsidR="00D3567F" w:rsidRPr="00AA7BBD">
        <w:t>of</w:t>
      </w:r>
      <w:r w:rsidR="00B71C49" w:rsidRPr="00AA7BBD">
        <w:t xml:space="preserve"> the ROK and DPRK </w:t>
      </w:r>
      <w:r w:rsidRPr="00AA7BBD">
        <w:t>foot</w:t>
      </w:r>
      <w:r w:rsidR="00B71C49" w:rsidRPr="00AA7BBD">
        <w:t>ball teams</w:t>
      </w:r>
      <w:r w:rsidR="008E039E" w:rsidRPr="00AA7BBD">
        <w:t xml:space="preserve"> and spectators</w:t>
      </w:r>
      <w:r w:rsidR="00B71C49" w:rsidRPr="00AA7BBD">
        <w:t xml:space="preserve"> at the Incheon Asian Games suggest that sport may provide a fruitful place to start.</w:t>
      </w:r>
      <w:r w:rsidRPr="00AA7BBD">
        <w:rPr>
          <w:rStyle w:val="FootnoteReference"/>
        </w:rPr>
        <w:footnoteReference w:id="10"/>
      </w:r>
      <w:r w:rsidR="00AA7BBD" w:rsidRPr="00AA7BBD">
        <w:t xml:space="preserve"> </w:t>
      </w:r>
      <w:r w:rsidRPr="00AA7BBD">
        <w:t xml:space="preserve">How can </w:t>
      </w:r>
      <w:r w:rsidR="00F360D5" w:rsidRPr="00AA7BBD">
        <w:t>such contact</w:t>
      </w:r>
      <w:r w:rsidR="00D3567F" w:rsidRPr="00AA7BBD">
        <w:t xml:space="preserve"> at Incheon</w:t>
      </w:r>
      <w:r w:rsidRPr="00AA7BBD">
        <w:t xml:space="preserve"> be</w:t>
      </w:r>
      <w:r w:rsidR="008E039E" w:rsidRPr="00AA7BBD">
        <w:t xml:space="preserve"> made</w:t>
      </w:r>
      <w:r w:rsidRPr="00AA7BBD">
        <w:t xml:space="preserve"> more than an accidental one-off event?</w:t>
      </w:r>
    </w:p>
    <w:p w14:paraId="5485D301" w14:textId="77777777" w:rsidR="00B71C49" w:rsidRPr="00AA7BBD" w:rsidRDefault="00B71C49" w:rsidP="006C5478">
      <w:pPr>
        <w:pStyle w:val="ListParagraph"/>
        <w:jc w:val="both"/>
      </w:pPr>
    </w:p>
    <w:p w14:paraId="2CFCADCC" w14:textId="7FC3BE73" w:rsidR="00B71C49" w:rsidRPr="00AA7BBD" w:rsidRDefault="00680E59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 xml:space="preserve">Commitment to </w:t>
      </w:r>
      <w:r w:rsidR="008E039E" w:rsidRPr="00AA7BBD">
        <w:rPr>
          <w:i/>
        </w:rPr>
        <w:t>r</w:t>
      </w:r>
      <w:r w:rsidRPr="00AA7BBD">
        <w:rPr>
          <w:i/>
        </w:rPr>
        <w:t xml:space="preserve">eunification in </w:t>
      </w:r>
      <w:r w:rsidR="008E039E" w:rsidRPr="00AA7BBD">
        <w:rPr>
          <w:i/>
        </w:rPr>
        <w:t>K</w:t>
      </w:r>
      <w:r w:rsidRPr="00AA7BBD">
        <w:rPr>
          <w:i/>
        </w:rPr>
        <w:t>orea:</w:t>
      </w:r>
      <w:r w:rsidR="00AA7BBD" w:rsidRPr="00AA7BBD">
        <w:rPr>
          <w:i/>
        </w:rPr>
        <w:t xml:space="preserve"> </w:t>
      </w:r>
      <w:r w:rsidR="00B71C49" w:rsidRPr="00AA7BBD">
        <w:t>In the absence of postal, telecommunications, internet, transport</w:t>
      </w:r>
      <w:r w:rsidRPr="00AA7BBD">
        <w:t>, media</w:t>
      </w:r>
      <w:r w:rsidR="00B71C49" w:rsidRPr="00AA7BBD">
        <w:t xml:space="preserve"> and other</w:t>
      </w:r>
      <w:r w:rsidRPr="00AA7BBD">
        <w:t xml:space="preserve"> rudimentary</w:t>
      </w:r>
      <w:r w:rsidR="00B71C49" w:rsidRPr="00AA7BBD">
        <w:t xml:space="preserve"> contacts between the two Korean States, how can mutual respect and desire for reunification be built</w:t>
      </w:r>
      <w:r w:rsidR="008E039E" w:rsidRPr="00AA7BBD">
        <w:t xml:space="preserve"> now,</w:t>
      </w:r>
      <w:r w:rsidRPr="00AA7BBD">
        <w:t xml:space="preserve"> virtually from scratch</w:t>
      </w:r>
      <w:r w:rsidR="00B71C49" w:rsidRPr="00AA7BBD">
        <w:t>?</w:t>
      </w:r>
      <w:r w:rsidR="00AA7BBD" w:rsidRPr="00AA7BBD">
        <w:t xml:space="preserve"> </w:t>
      </w:r>
      <w:r w:rsidR="00E6296F" w:rsidRPr="00AA7BBD">
        <w:t>The</w:t>
      </w:r>
      <w:r w:rsidR="00B71C49" w:rsidRPr="00AA7BBD">
        <w:t xml:space="preserve"> ROK</w:t>
      </w:r>
      <w:r w:rsidR="00E6296F" w:rsidRPr="00AA7BBD">
        <w:t xml:space="preserve"> government has offered to invest in improving DPRK infrastructure</w:t>
      </w:r>
      <w:r w:rsidR="00790F8C" w:rsidRPr="00AA7BBD">
        <w:t>,</w:t>
      </w:r>
      <w:r w:rsidR="00B71C49" w:rsidRPr="00AA7BBD">
        <w:t xml:space="preserve"> </w:t>
      </w:r>
      <w:r w:rsidR="00E6296F" w:rsidRPr="00AA7BBD">
        <w:t xml:space="preserve">but could such investment be sustainable </w:t>
      </w:r>
      <w:r w:rsidR="00B71C49" w:rsidRPr="00AA7BBD">
        <w:t xml:space="preserve">if DPRK were </w:t>
      </w:r>
      <w:r w:rsidR="008E039E" w:rsidRPr="00AA7BBD">
        <w:t>insistent on retaining</w:t>
      </w:r>
      <w:r w:rsidR="00B71C49" w:rsidRPr="00AA7BBD">
        <w:t xml:space="preserve"> its present political</w:t>
      </w:r>
      <w:r w:rsidRPr="00AA7BBD">
        <w:t>, constitutional</w:t>
      </w:r>
      <w:r w:rsidR="00B71C49" w:rsidRPr="00AA7BBD">
        <w:t xml:space="preserve"> and legal system</w:t>
      </w:r>
      <w:r w:rsidR="008E039E" w:rsidRPr="00AA7BBD">
        <w:t>,</w:t>
      </w:r>
      <w:r w:rsidR="008F61D2" w:rsidRPr="00AA7BBD">
        <w:t xml:space="preserve"> as</w:t>
      </w:r>
      <w:r w:rsidR="008E039E" w:rsidRPr="00AA7BBD">
        <w:t xml:space="preserve"> its</w:t>
      </w:r>
      <w:r w:rsidR="008F61D2" w:rsidRPr="00AA7BBD">
        <w:t xml:space="preserve"> leaders</w:t>
      </w:r>
      <w:r w:rsidR="008E039E" w:rsidRPr="00AA7BBD">
        <w:t xml:space="preserve"> </w:t>
      </w:r>
      <w:r w:rsidR="00F360D5" w:rsidRPr="00AA7BBD">
        <w:t>insist</w:t>
      </w:r>
      <w:r w:rsidR="008F61D2" w:rsidRPr="00AA7BBD">
        <w:t xml:space="preserve"> they must do</w:t>
      </w:r>
      <w:r w:rsidR="00B71C49" w:rsidRPr="00AA7BBD">
        <w:t>?</w:t>
      </w:r>
      <w:r w:rsidR="00AA7BBD" w:rsidRPr="00AA7BBD">
        <w:t xml:space="preserve"> </w:t>
      </w:r>
      <w:r w:rsidR="00B71C49" w:rsidRPr="00AA7BBD">
        <w:t xml:space="preserve">Would the costs of </w:t>
      </w:r>
      <w:r w:rsidR="008F61D2" w:rsidRPr="00AA7BBD">
        <w:t>re</w:t>
      </w:r>
      <w:r w:rsidR="00B71C49" w:rsidRPr="00AA7BBD">
        <w:t>conciliation and reunification be</w:t>
      </w:r>
      <w:r w:rsidR="00F360D5" w:rsidRPr="00AA7BBD">
        <w:t xml:space="preserve"> prohibitive, </w:t>
      </w:r>
      <w:r w:rsidR="008F61D2" w:rsidRPr="00AA7BBD">
        <w:t xml:space="preserve">as </w:t>
      </w:r>
      <w:r w:rsidR="008E039E" w:rsidRPr="00AA7BBD">
        <w:t xml:space="preserve">is </w:t>
      </w:r>
      <w:r w:rsidR="008F61D2" w:rsidRPr="00AA7BBD">
        <w:t>sometimes predicted</w:t>
      </w:r>
      <w:r w:rsidR="00D3567F" w:rsidRPr="00AA7BBD">
        <w:t>?</w:t>
      </w:r>
      <w:r w:rsidR="00AA7BBD" w:rsidRPr="00AA7BBD">
        <w:t xml:space="preserve"> </w:t>
      </w:r>
      <w:r w:rsidR="00D3567F" w:rsidRPr="00AA7BBD">
        <w:t>Given the severe current weaknesses of the DPRK economy and infrastructure</w:t>
      </w:r>
      <w:r w:rsidR="00BB6A4D" w:rsidRPr="00AA7BBD">
        <w:t>,</w:t>
      </w:r>
      <w:r w:rsidR="00D3567F" w:rsidRPr="00AA7BBD">
        <w:t xml:space="preserve"> e</w:t>
      </w:r>
      <w:r w:rsidR="00B71C49" w:rsidRPr="00AA7BBD">
        <w:t>stimates run to trillions of dollars.</w:t>
      </w:r>
      <w:r w:rsidR="00AA7BBD" w:rsidRPr="00AA7BBD">
        <w:t xml:space="preserve"> </w:t>
      </w:r>
      <w:r w:rsidR="00B71C49" w:rsidRPr="00AA7BBD">
        <w:t xml:space="preserve">Reports of disillusionment </w:t>
      </w:r>
      <w:r w:rsidR="008F61D2" w:rsidRPr="00AA7BBD">
        <w:t>(</w:t>
      </w:r>
      <w:r w:rsidR="00B71C49" w:rsidRPr="00AA7BBD">
        <w:t>and</w:t>
      </w:r>
      <w:r w:rsidR="008E039E" w:rsidRPr="00AA7BBD">
        <w:t>,</w:t>
      </w:r>
      <w:r w:rsidR="00B71C49" w:rsidRPr="00AA7BBD">
        <w:t xml:space="preserve"> worse, indifference</w:t>
      </w:r>
      <w:r w:rsidR="008F61D2" w:rsidRPr="00AA7BBD">
        <w:t>)</w:t>
      </w:r>
      <w:r w:rsidR="00B71C49" w:rsidRPr="00AA7BBD">
        <w:t xml:space="preserve"> amongst young</w:t>
      </w:r>
      <w:r w:rsidR="008F61D2" w:rsidRPr="00AA7BBD">
        <w:t xml:space="preserve"> citizens</w:t>
      </w:r>
      <w:r w:rsidR="00B71C49" w:rsidRPr="00AA7BBD">
        <w:t xml:space="preserve"> in ROK make</w:t>
      </w:r>
      <w:r w:rsidR="008F61D2" w:rsidRPr="00AA7BBD">
        <w:t xml:space="preserve"> the</w:t>
      </w:r>
      <w:r w:rsidR="00B71C49" w:rsidRPr="00AA7BBD">
        <w:t xml:space="preserve"> prospects of reunification</w:t>
      </w:r>
      <w:r w:rsidR="008F61D2" w:rsidRPr="00AA7BBD">
        <w:t>,</w:t>
      </w:r>
      <w:r w:rsidR="00B71C49" w:rsidRPr="00AA7BBD">
        <w:t xml:space="preserve"> without reforms of the kind proposed </w:t>
      </w:r>
      <w:r w:rsidR="008F61D2" w:rsidRPr="00AA7BBD">
        <w:t>by the</w:t>
      </w:r>
      <w:r w:rsidR="00B71C49" w:rsidRPr="00AA7BBD">
        <w:t xml:space="preserve"> COI (COI, </w:t>
      </w:r>
      <w:r w:rsidR="00F360D5" w:rsidRPr="00AA7BBD">
        <w:t>1220</w:t>
      </w:r>
      <w:r w:rsidR="00B71C49" w:rsidRPr="00AA7BBD">
        <w:t>(</w:t>
      </w:r>
      <w:r w:rsidR="00F360D5" w:rsidRPr="00AA7BBD">
        <w:t>a</w:t>
      </w:r>
      <w:r w:rsidR="00B71C49" w:rsidRPr="00AA7BBD">
        <w:t>), (</w:t>
      </w:r>
      <w:r w:rsidR="00F360D5" w:rsidRPr="00AA7BBD">
        <w:t>b</w:t>
      </w:r>
      <w:r w:rsidR="00B71C49" w:rsidRPr="00AA7BBD">
        <w:t>), (</w:t>
      </w:r>
      <w:r w:rsidR="00F360D5" w:rsidRPr="00AA7BBD">
        <w:t>c</w:t>
      </w:r>
      <w:r w:rsidR="00B71C49" w:rsidRPr="00AA7BBD">
        <w:t>), (</w:t>
      </w:r>
      <w:r w:rsidR="00F360D5" w:rsidRPr="00AA7BBD">
        <w:t>d</w:t>
      </w:r>
      <w:r w:rsidR="00B71C49" w:rsidRPr="00AA7BBD">
        <w:t>), (</w:t>
      </w:r>
      <w:r w:rsidR="00F360D5" w:rsidRPr="00AA7BBD">
        <w:t>e</w:t>
      </w:r>
      <w:r w:rsidR="00B71C49" w:rsidRPr="00AA7BBD">
        <w:t>), (</w:t>
      </w:r>
      <w:r w:rsidR="00F360D5" w:rsidRPr="00AA7BBD">
        <w:t>f</w:t>
      </w:r>
      <w:r w:rsidR="00B71C49" w:rsidRPr="00AA7BBD">
        <w:t>), (</w:t>
      </w:r>
      <w:r w:rsidR="00F360D5" w:rsidRPr="00AA7BBD">
        <w:t>g</w:t>
      </w:r>
      <w:r w:rsidR="00B71C49" w:rsidRPr="00AA7BBD">
        <w:t>), (</w:t>
      </w:r>
      <w:r w:rsidR="00F360D5" w:rsidRPr="00AA7BBD">
        <w:t>h</w:t>
      </w:r>
      <w:r w:rsidR="00B71C49" w:rsidRPr="00AA7BBD">
        <w:t>), (</w:t>
      </w:r>
      <w:proofErr w:type="spellStart"/>
      <w:r w:rsidR="00F360D5" w:rsidRPr="00AA7BBD">
        <w:t>i</w:t>
      </w:r>
      <w:proofErr w:type="spellEnd"/>
      <w:r w:rsidR="00B71C49" w:rsidRPr="00AA7BBD">
        <w:t>), (</w:t>
      </w:r>
      <w:r w:rsidR="00F360D5" w:rsidRPr="00AA7BBD">
        <w:t>j</w:t>
      </w:r>
      <w:r w:rsidR="00B71C49" w:rsidRPr="00AA7BBD">
        <w:t>), (</w:t>
      </w:r>
      <w:r w:rsidR="00F360D5" w:rsidRPr="00AA7BBD">
        <w:t>k</w:t>
      </w:r>
      <w:r w:rsidR="00B71C49" w:rsidRPr="00AA7BBD">
        <w:t>),</w:t>
      </w:r>
      <w:r w:rsidR="00F360D5" w:rsidRPr="00AA7BBD">
        <w:t xml:space="preserve"> (l), (m</w:t>
      </w:r>
      <w:r w:rsidR="00B71C49" w:rsidRPr="00AA7BBD">
        <w:t xml:space="preserve"> – s)) almost impossible to </w:t>
      </w:r>
      <w:r w:rsidR="00790F8C" w:rsidRPr="00AA7BBD">
        <w:t>contemplate</w:t>
      </w:r>
      <w:r w:rsidR="008F61D2" w:rsidRPr="00AA7BBD">
        <w:t xml:space="preserve"> and plan for</w:t>
      </w:r>
      <w:r w:rsidR="00B71C49" w:rsidRPr="00AA7BBD">
        <w:t>.</w:t>
      </w:r>
      <w:r w:rsidR="00AA7BBD" w:rsidRPr="00AA7BBD">
        <w:t xml:space="preserve"> </w:t>
      </w:r>
      <w:r w:rsidR="008F61D2" w:rsidRPr="00AA7BBD">
        <w:t>So</w:t>
      </w:r>
      <w:r w:rsidR="00B71C49" w:rsidRPr="00AA7BBD">
        <w:t xml:space="preserve"> long as DPRK </w:t>
      </w:r>
      <w:r w:rsidR="008F61D2" w:rsidRPr="00AA7BBD">
        <w:t>commits or condones grave international crimes against</w:t>
      </w:r>
      <w:r w:rsidR="00B71C49" w:rsidRPr="00AA7BBD">
        <w:t xml:space="preserve"> its citizens </w:t>
      </w:r>
      <w:r w:rsidR="008F61D2" w:rsidRPr="00AA7BBD">
        <w:t>(and severely punishes them for even</w:t>
      </w:r>
      <w:r w:rsidR="00B71C49" w:rsidRPr="00AA7BBD">
        <w:t xml:space="preserve"> </w:t>
      </w:r>
      <w:r w:rsidR="00B71C49" w:rsidRPr="00AA7BBD">
        <w:lastRenderedPageBreak/>
        <w:t xml:space="preserve">possessing </w:t>
      </w:r>
      <w:r w:rsidR="008E039E" w:rsidRPr="00AA7BBD">
        <w:t>recordings</w:t>
      </w:r>
      <w:r w:rsidR="00B71C49" w:rsidRPr="00AA7BBD">
        <w:t xml:space="preserve"> of popular</w:t>
      </w:r>
      <w:r w:rsidR="00F360D5" w:rsidRPr="00AA7BBD">
        <w:t xml:space="preserve"> ROK</w:t>
      </w:r>
      <w:r w:rsidR="00B71C49" w:rsidRPr="00AA7BBD">
        <w:t xml:space="preserve"> television serials</w:t>
      </w:r>
      <w:r w:rsidR="00BB6A4D" w:rsidRPr="00AA7BBD">
        <w:rPr>
          <w:rStyle w:val="FootnoteReference"/>
        </w:rPr>
        <w:footnoteReference w:id="11"/>
      </w:r>
      <w:r w:rsidR="008F61D2" w:rsidRPr="00AA7BBD">
        <w:t>)</w:t>
      </w:r>
      <w:r w:rsidR="00B71C49" w:rsidRPr="00AA7BBD">
        <w:t xml:space="preserve"> are not the changes necessary</w:t>
      </w:r>
      <w:r w:rsidR="00BB6A4D" w:rsidRPr="00AA7BBD">
        <w:t>,</w:t>
      </w:r>
      <w:r w:rsidR="008F61D2" w:rsidRPr="00AA7BBD">
        <w:t xml:space="preserve"> as a practical precondition</w:t>
      </w:r>
      <w:r w:rsidR="00B71C49" w:rsidRPr="00AA7BBD">
        <w:t xml:space="preserve"> for reunification </w:t>
      </w:r>
      <w:r w:rsidR="008F61D2" w:rsidRPr="00AA7BBD">
        <w:t>such as to make</w:t>
      </w:r>
      <w:r w:rsidR="008E039E" w:rsidRPr="00AA7BBD">
        <w:t xml:space="preserve"> the possibility of</w:t>
      </w:r>
      <w:r w:rsidR="008F61D2" w:rsidRPr="00AA7BBD">
        <w:t xml:space="preserve"> that course</w:t>
      </w:r>
      <w:r w:rsidR="00BB6A4D" w:rsidRPr="00AA7BBD">
        <w:t xml:space="preserve"> wholly</w:t>
      </w:r>
      <w:r w:rsidR="00B71C49" w:rsidRPr="00AA7BBD">
        <w:t xml:space="preserve"> unrealistic?</w:t>
      </w:r>
      <w:r w:rsidR="00F360D5" w:rsidRPr="00AA7BBD">
        <w:t xml:space="preserve"> Or</w:t>
      </w:r>
      <w:r w:rsidR="00790F8C" w:rsidRPr="00AA7BBD">
        <w:t xml:space="preserve"> do they necessarily</w:t>
      </w:r>
      <w:r w:rsidR="00F360D5" w:rsidRPr="00AA7BBD">
        <w:t xml:space="preserve"> </w:t>
      </w:r>
      <w:r w:rsidR="00BB6A4D" w:rsidRPr="00AA7BBD">
        <w:t>envisage</w:t>
      </w:r>
      <w:r w:rsidR="00F360D5" w:rsidRPr="00AA7BBD">
        <w:t xml:space="preserve"> a time frame that is intolerably prolonged and </w:t>
      </w:r>
      <w:r w:rsidR="00BB6A4D" w:rsidRPr="00AA7BBD">
        <w:t xml:space="preserve">potentially </w:t>
      </w:r>
      <w:r w:rsidR="00F360D5" w:rsidRPr="00AA7BBD">
        <w:t>dangerous?</w:t>
      </w:r>
    </w:p>
    <w:p w14:paraId="74A43C2E" w14:textId="77777777" w:rsidR="00B71C49" w:rsidRPr="00AA7BBD" w:rsidRDefault="00B71C49" w:rsidP="006C5478">
      <w:pPr>
        <w:pStyle w:val="ListParagraph"/>
        <w:jc w:val="both"/>
      </w:pPr>
    </w:p>
    <w:p w14:paraId="36EE153D" w14:textId="77777777" w:rsidR="00B47855" w:rsidRDefault="008E039E" w:rsidP="00B47855">
      <w:pPr>
        <w:pStyle w:val="ListParagraph"/>
        <w:numPr>
          <w:ilvl w:val="0"/>
          <w:numId w:val="31"/>
        </w:numPr>
        <w:spacing w:line="360" w:lineRule="auto"/>
        <w:ind w:left="850" w:hanging="490"/>
        <w:jc w:val="both"/>
      </w:pPr>
      <w:r w:rsidRPr="00AA7BBD">
        <w:rPr>
          <w:i/>
        </w:rPr>
        <w:t>Creating a s</w:t>
      </w:r>
      <w:r w:rsidR="008F61D2" w:rsidRPr="00AA7BBD">
        <w:rPr>
          <w:i/>
        </w:rPr>
        <w:t xml:space="preserve">upport </w:t>
      </w:r>
      <w:r w:rsidRPr="00AA7BBD">
        <w:rPr>
          <w:i/>
        </w:rPr>
        <w:t>g</w:t>
      </w:r>
      <w:r w:rsidR="008F61D2" w:rsidRPr="00AA7BBD">
        <w:rPr>
          <w:i/>
        </w:rPr>
        <w:t xml:space="preserve">roup for </w:t>
      </w:r>
      <w:r w:rsidRPr="00AA7BBD">
        <w:rPr>
          <w:i/>
        </w:rPr>
        <w:t>d</w:t>
      </w:r>
      <w:r w:rsidR="008F61D2" w:rsidRPr="00AA7BBD">
        <w:rPr>
          <w:i/>
        </w:rPr>
        <w:t>ialogue:</w:t>
      </w:r>
      <w:r w:rsidR="00AA7BBD" w:rsidRPr="00AA7BBD">
        <w:rPr>
          <w:i/>
        </w:rPr>
        <w:t xml:space="preserve"> </w:t>
      </w:r>
      <w:r w:rsidR="00B71C49" w:rsidRPr="00AA7BBD">
        <w:t xml:space="preserve">How can an initiative to establish a framework for dialogue of DPRK with the outside world, including by the </w:t>
      </w:r>
      <w:r w:rsidRPr="00AA7BBD">
        <w:t>initiatives</w:t>
      </w:r>
      <w:r w:rsidR="00B71C49" w:rsidRPr="00AA7BBD">
        <w:t xml:space="preserve"> of</w:t>
      </w:r>
      <w:r w:rsidR="00BB6A4D" w:rsidRPr="00AA7BBD">
        <w:t xml:space="preserve"> UN member</w:t>
      </w:r>
      <w:r w:rsidR="00B71C49" w:rsidRPr="00AA7BBD">
        <w:t xml:space="preserve"> states that have historically</w:t>
      </w:r>
      <w:r w:rsidR="008F61D2" w:rsidRPr="00AA7BBD">
        <w:t xml:space="preserve"> enjoyed</w:t>
      </w:r>
      <w:r w:rsidR="00B71C49" w:rsidRPr="00AA7BBD">
        <w:t xml:space="preserve"> friendly ties wit</w:t>
      </w:r>
      <w:r w:rsidR="00F360D5" w:rsidRPr="00AA7BBD">
        <w:t>h DPRK, be created (COI, 1225</w:t>
      </w:r>
      <w:r w:rsidRPr="00AA7BBD">
        <w:t>(h))?</w:t>
      </w:r>
      <w:r w:rsidR="00AA7BBD" w:rsidRPr="00AA7BBD">
        <w:t xml:space="preserve"> </w:t>
      </w:r>
      <w:r w:rsidR="00B71C49" w:rsidRPr="00AA7BBD">
        <w:t xml:space="preserve">How could the support and assistance of such states (some of them </w:t>
      </w:r>
      <w:r w:rsidR="00F360D5" w:rsidRPr="00AA7BBD">
        <w:t>identified</w:t>
      </w:r>
      <w:r w:rsidR="00B71C49" w:rsidRPr="00AA7BBD">
        <w:t xml:space="preserve"> in the </w:t>
      </w:r>
      <w:r w:rsidR="008F61D2" w:rsidRPr="00AA7BBD">
        <w:t xml:space="preserve">HRC, GA and SC </w:t>
      </w:r>
      <w:r w:rsidRPr="00AA7BBD">
        <w:t>debates</w:t>
      </w:r>
      <w:r w:rsidR="00DB07B4" w:rsidRPr="00AA7BBD">
        <w:t xml:space="preserve"> on the COI report) be converted into a </w:t>
      </w:r>
      <w:r w:rsidR="008F61D2" w:rsidRPr="00AA7BBD">
        <w:t xml:space="preserve">genuine and useful </w:t>
      </w:r>
      <w:r w:rsidR="00DB07B4" w:rsidRPr="00AA7BBD">
        <w:t>follow-up to this COI recommendation?</w:t>
      </w:r>
      <w:r w:rsidR="008F61D2" w:rsidRPr="00AA7BBD">
        <w:t xml:space="preserve"> Who c</w:t>
      </w:r>
      <w:r w:rsidR="00BB6A4D" w:rsidRPr="00AA7BBD">
        <w:t>ould</w:t>
      </w:r>
      <w:r w:rsidR="008F61D2" w:rsidRPr="00AA7BBD">
        <w:t xml:space="preserve"> launch such an initiative?</w:t>
      </w:r>
      <w:r w:rsidR="00AA7BBD" w:rsidRPr="00AA7BBD">
        <w:t xml:space="preserve"> </w:t>
      </w:r>
      <w:r w:rsidR="008F61D2" w:rsidRPr="00AA7BBD">
        <w:t xml:space="preserve">Realistically, </w:t>
      </w:r>
      <w:r w:rsidRPr="00AA7BBD">
        <w:t>how could the UN play a cataly</w:t>
      </w:r>
      <w:r w:rsidR="008F61D2" w:rsidRPr="00AA7BBD">
        <w:t xml:space="preserve">tic role in </w:t>
      </w:r>
    </w:p>
    <w:p w14:paraId="5BA59F14" w14:textId="66B1A19F" w:rsidR="00DB07B4" w:rsidRPr="00AA7BBD" w:rsidRDefault="008F61D2" w:rsidP="00B47855">
      <w:pPr>
        <w:spacing w:line="360" w:lineRule="auto"/>
        <w:ind w:left="130" w:firstLine="720"/>
        <w:jc w:val="both"/>
      </w:pPr>
      <w:proofErr w:type="gramStart"/>
      <w:r w:rsidRPr="00AA7BBD">
        <w:t>that</w:t>
      </w:r>
      <w:proofErr w:type="gramEnd"/>
      <w:r w:rsidRPr="00AA7BBD">
        <w:t xml:space="preserve"> re</w:t>
      </w:r>
      <w:r w:rsidR="00F360D5" w:rsidRPr="00AA7BBD">
        <w:t>gard</w:t>
      </w:r>
      <w:r w:rsidRPr="00AA7BBD">
        <w:t>?</w:t>
      </w:r>
      <w:r w:rsidR="00AA7BBD" w:rsidRPr="00AA7BBD">
        <w:t xml:space="preserve"> </w:t>
      </w:r>
    </w:p>
    <w:p w14:paraId="7BD4B188" w14:textId="77777777" w:rsidR="00DB07B4" w:rsidRPr="00AA7BBD" w:rsidRDefault="00DB07B4" w:rsidP="006C5478">
      <w:pPr>
        <w:pStyle w:val="ListParagraph"/>
        <w:jc w:val="both"/>
      </w:pPr>
    </w:p>
    <w:p w14:paraId="29ABA47F" w14:textId="442E0624" w:rsidR="00DB07B4" w:rsidRPr="00AA7BBD" w:rsidRDefault="008E039E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From a</w:t>
      </w:r>
      <w:r w:rsidR="008F61D2" w:rsidRPr="00AA7BBD">
        <w:rPr>
          <w:i/>
        </w:rPr>
        <w:t xml:space="preserve">rmistice to </w:t>
      </w:r>
      <w:r w:rsidRPr="00AA7BBD">
        <w:rPr>
          <w:i/>
        </w:rPr>
        <w:t>peace t</w:t>
      </w:r>
      <w:r w:rsidR="008F61D2" w:rsidRPr="00AA7BBD">
        <w:rPr>
          <w:i/>
        </w:rPr>
        <w:t>reaty:</w:t>
      </w:r>
      <w:r w:rsidR="00AA7BBD" w:rsidRPr="00AA7BBD">
        <w:rPr>
          <w:i/>
        </w:rPr>
        <w:t xml:space="preserve"> </w:t>
      </w:r>
      <w:r w:rsidR="00DB07B4" w:rsidRPr="00AA7BBD">
        <w:t xml:space="preserve">What initiatives </w:t>
      </w:r>
      <w:r w:rsidRPr="00AA7BBD">
        <w:t>could realistically</w:t>
      </w:r>
      <w:r w:rsidR="00DB07B4" w:rsidRPr="00AA7BBD">
        <w:t xml:space="preserve"> be taken, upon conditions that are conformable with</w:t>
      </w:r>
      <w:r w:rsidR="00790F8C" w:rsidRPr="00AA7BBD">
        <w:t xml:space="preserve"> the UN </w:t>
      </w:r>
      <w:r w:rsidR="00790F8C" w:rsidRPr="00AA7BBD">
        <w:rPr>
          <w:i/>
        </w:rPr>
        <w:t>Charter</w:t>
      </w:r>
      <w:r w:rsidR="00790F8C" w:rsidRPr="00AA7BBD">
        <w:t xml:space="preserve"> and</w:t>
      </w:r>
      <w:r w:rsidR="00DB07B4" w:rsidRPr="00AA7BBD">
        <w:t xml:space="preserve"> UN human rights law, to enlarge humanitarian assistance and technical aid to DPRK? (COI, </w:t>
      </w:r>
      <w:r w:rsidR="00F360D5" w:rsidRPr="00AA7BBD">
        <w:t>1225</w:t>
      </w:r>
      <w:r w:rsidR="00DB07B4" w:rsidRPr="00AA7BBD">
        <w:t>(</w:t>
      </w:r>
      <w:proofErr w:type="spellStart"/>
      <w:r w:rsidR="00DB07B4" w:rsidRPr="00AA7BBD">
        <w:t>i</w:t>
      </w:r>
      <w:proofErr w:type="spellEnd"/>
      <w:r w:rsidR="00DB07B4" w:rsidRPr="00AA7BBD">
        <w:t>)).</w:t>
      </w:r>
      <w:r w:rsidR="00AA7BBD" w:rsidRPr="00AA7BBD">
        <w:t xml:space="preserve"> </w:t>
      </w:r>
      <w:r w:rsidR="00DB07B4" w:rsidRPr="00AA7BBD">
        <w:t>How c</w:t>
      </w:r>
      <w:r w:rsidRPr="00AA7BBD">
        <w:t>ould</w:t>
      </w:r>
      <w:r w:rsidR="00DB07B4" w:rsidRPr="00AA7BBD">
        <w:t xml:space="preserve"> states parties to the Korean War take steps</w:t>
      </w:r>
      <w:r w:rsidR="008F61D2" w:rsidRPr="00AA7BBD">
        <w:t>,</w:t>
      </w:r>
      <w:r w:rsidR="00DB07B4" w:rsidRPr="00AA7BBD">
        <w:t xml:space="preserve"> and under what conditions, to convene a high level political conference to</w:t>
      </w:r>
      <w:r w:rsidR="00F360D5" w:rsidRPr="00AA7BBD">
        <w:t xml:space="preserve"> begin the moves to</w:t>
      </w:r>
      <w:r w:rsidR="00DB07B4" w:rsidRPr="00AA7BBD">
        <w:t xml:space="preserve"> replace the current fragile armistice with </w:t>
      </w:r>
      <w:r w:rsidR="008F61D2" w:rsidRPr="00AA7BBD">
        <w:t>a</w:t>
      </w:r>
      <w:r w:rsidRPr="00AA7BBD">
        <w:t>n</w:t>
      </w:r>
      <w:r w:rsidR="008F61D2" w:rsidRPr="00AA7BBD">
        <w:t xml:space="preserve"> </w:t>
      </w:r>
      <w:r w:rsidRPr="00AA7BBD">
        <w:t>effective</w:t>
      </w:r>
      <w:r w:rsidR="00DB07B4" w:rsidRPr="00AA7BBD">
        <w:t xml:space="preserve"> and final peace treaty that addresses a</w:t>
      </w:r>
      <w:r w:rsidR="008F61D2" w:rsidRPr="00AA7BBD">
        <w:t>ll</w:t>
      </w:r>
      <w:r w:rsidR="00DB07B4" w:rsidRPr="00AA7BBD">
        <w:t xml:space="preserve"> </w:t>
      </w:r>
      <w:r w:rsidR="00BB6A4D" w:rsidRPr="00AA7BBD">
        <w:t xml:space="preserve">of the </w:t>
      </w:r>
      <w:r w:rsidRPr="00AA7BBD">
        <w:t>essential complaints</w:t>
      </w:r>
      <w:r w:rsidR="00DB07B4" w:rsidRPr="00AA7BBD">
        <w:t xml:space="preserve"> and human rights violations alleged by </w:t>
      </w:r>
      <w:r w:rsidRPr="00AA7BBD">
        <w:t>the</w:t>
      </w:r>
      <w:r w:rsidR="00DB07B4" w:rsidRPr="00AA7BBD">
        <w:t xml:space="preserve"> </w:t>
      </w:r>
      <w:r w:rsidR="00F360D5" w:rsidRPr="00AA7BBD">
        <w:t xml:space="preserve">opposing </w:t>
      </w:r>
      <w:r w:rsidR="00DB07B4" w:rsidRPr="00AA7BBD">
        <w:t xml:space="preserve">parties to </w:t>
      </w:r>
      <w:r w:rsidR="008F61D2" w:rsidRPr="00AA7BBD">
        <w:t>such a</w:t>
      </w:r>
      <w:r w:rsidR="00DB07B4" w:rsidRPr="00AA7BBD">
        <w:t xml:space="preserve"> dialogue?</w:t>
      </w:r>
    </w:p>
    <w:p w14:paraId="38D259CE" w14:textId="77777777" w:rsidR="003670C3" w:rsidRPr="00AA7BBD" w:rsidRDefault="003670C3" w:rsidP="006C5478">
      <w:pPr>
        <w:pStyle w:val="ListParagraph"/>
        <w:jc w:val="both"/>
      </w:pPr>
    </w:p>
    <w:p w14:paraId="78CBFA1E" w14:textId="06953D27" w:rsidR="00DB07B4" w:rsidRPr="00AA7BBD" w:rsidRDefault="008E039E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Conference on abductions</w:t>
      </w:r>
      <w:r w:rsidR="00F360D5" w:rsidRPr="00AA7BBD">
        <w:rPr>
          <w:i/>
        </w:rPr>
        <w:t xml:space="preserve"> and separations</w:t>
      </w:r>
      <w:r w:rsidRPr="00AA7BBD">
        <w:rPr>
          <w:i/>
        </w:rPr>
        <w:t xml:space="preserve">: </w:t>
      </w:r>
      <w:r w:rsidR="008F61D2" w:rsidRPr="00AA7BBD">
        <w:t>How could</w:t>
      </w:r>
      <w:r w:rsidR="003670C3" w:rsidRPr="00AA7BBD">
        <w:t xml:space="preserve"> an international conference on justice </w:t>
      </w:r>
      <w:r w:rsidRPr="00AA7BBD">
        <w:t>for</w:t>
      </w:r>
      <w:r w:rsidR="003670C3" w:rsidRPr="00AA7BBD">
        <w:t xml:space="preserve"> all persons</w:t>
      </w:r>
      <w:r w:rsidRPr="00AA7BBD">
        <w:t xml:space="preserve"> (and their families)</w:t>
      </w:r>
      <w:r w:rsidR="003670C3" w:rsidRPr="00AA7BBD">
        <w:t xml:space="preserve"> who</w:t>
      </w:r>
      <w:r w:rsidR="00790F8C" w:rsidRPr="00AA7BBD">
        <w:t xml:space="preserve"> have</w:t>
      </w:r>
      <w:r w:rsidR="003670C3" w:rsidRPr="00AA7BBD">
        <w:t xml:space="preserve"> suffered abductions in or after the Korean War be initiated?</w:t>
      </w:r>
      <w:r w:rsidR="00AA7BBD" w:rsidRPr="00AA7BBD">
        <w:t xml:space="preserve"> </w:t>
      </w:r>
      <w:r w:rsidR="003670C3" w:rsidRPr="00AA7BBD">
        <w:t xml:space="preserve">In the light of the unsatisfactory features of the follow-up to the undertakings given by DPRK’s then Supreme Leader to Japan’s Prime Minister Koizumi in September 2002 (COI, 924) </w:t>
      </w:r>
      <w:r w:rsidR="008F61D2" w:rsidRPr="00AA7BBD">
        <w:t>how c</w:t>
      </w:r>
      <w:r w:rsidR="00402897" w:rsidRPr="00AA7BBD">
        <w:t>ould</w:t>
      </w:r>
      <w:r w:rsidR="008F61D2" w:rsidRPr="00AA7BBD">
        <w:t xml:space="preserve"> a new initiative b</w:t>
      </w:r>
      <w:r w:rsidR="000641E7" w:rsidRPr="00AA7BBD">
        <w:t>e</w:t>
      </w:r>
      <w:r w:rsidR="008F61D2" w:rsidRPr="00AA7BBD">
        <w:t xml:space="preserve"> </w:t>
      </w:r>
      <w:r w:rsidR="000641E7" w:rsidRPr="00AA7BBD">
        <w:t>designed that m</w:t>
      </w:r>
      <w:r w:rsidR="00402897" w:rsidRPr="00AA7BBD">
        <w:t>ight</w:t>
      </w:r>
      <w:r w:rsidR="000641E7" w:rsidRPr="00AA7BBD">
        <w:t xml:space="preserve"> have a chance of success?</w:t>
      </w:r>
      <w:r w:rsidR="00AA7BBD" w:rsidRPr="00AA7BBD">
        <w:t xml:space="preserve"> </w:t>
      </w:r>
      <w:r w:rsidR="000641E7" w:rsidRPr="00AA7BBD">
        <w:t>Having regard to the</w:t>
      </w:r>
      <w:r w:rsidR="003670C3" w:rsidRPr="00AA7BBD">
        <w:t xml:space="preserve"> still unresolved issues </w:t>
      </w:r>
      <w:r w:rsidR="000641E7" w:rsidRPr="00AA7BBD">
        <w:t>in</w:t>
      </w:r>
      <w:r w:rsidR="003670C3" w:rsidRPr="00AA7BBD">
        <w:t xml:space="preserve"> ROK</w:t>
      </w:r>
      <w:r w:rsidR="00790F8C" w:rsidRPr="00AA7BBD">
        <w:t>, Japan</w:t>
      </w:r>
      <w:r w:rsidR="003670C3" w:rsidRPr="00AA7BBD">
        <w:t xml:space="preserve"> and other nations</w:t>
      </w:r>
      <w:r w:rsidR="00402897" w:rsidRPr="00AA7BBD">
        <w:t>,</w:t>
      </w:r>
      <w:r w:rsidR="003670C3" w:rsidRPr="00AA7BBD">
        <w:t xml:space="preserve"> </w:t>
      </w:r>
      <w:r w:rsidR="000641E7" w:rsidRPr="00AA7BBD">
        <w:t>of</w:t>
      </w:r>
      <w:r w:rsidR="003670C3" w:rsidRPr="00AA7BBD">
        <w:t xml:space="preserve"> </w:t>
      </w:r>
      <w:r w:rsidR="000641E7" w:rsidRPr="00AA7BBD">
        <w:t>forced</w:t>
      </w:r>
      <w:r w:rsidR="003670C3" w:rsidRPr="00AA7BBD">
        <w:t xml:space="preserve"> abduction</w:t>
      </w:r>
      <w:r w:rsidR="000641E7" w:rsidRPr="00AA7BBD">
        <w:t>s</w:t>
      </w:r>
      <w:r w:rsidR="00F360D5" w:rsidRPr="00AA7BBD">
        <w:t xml:space="preserve"> and prisoner</w:t>
      </w:r>
      <w:r w:rsidR="003670C3" w:rsidRPr="00AA7BBD">
        <w:t xml:space="preserve"> of war retention, how c</w:t>
      </w:r>
      <w:r w:rsidR="00402897" w:rsidRPr="00AA7BBD">
        <w:t>ould</w:t>
      </w:r>
      <w:r w:rsidR="003670C3" w:rsidRPr="00AA7BBD">
        <w:t xml:space="preserve"> these longstanding festering wounds be brought to satisfactory and just outcomes, given </w:t>
      </w:r>
      <w:r w:rsidR="000641E7" w:rsidRPr="00AA7BBD">
        <w:t>the years that have passed since such separations</w:t>
      </w:r>
      <w:r w:rsidR="00402897" w:rsidRPr="00AA7BBD">
        <w:t xml:space="preserve"> occurred</w:t>
      </w:r>
      <w:r w:rsidR="000641E7" w:rsidRPr="00AA7BBD">
        <w:t xml:space="preserve"> and the</w:t>
      </w:r>
      <w:r w:rsidR="000D7B51" w:rsidRPr="00AA7BBD">
        <w:t xml:space="preserve"> likely</w:t>
      </w:r>
      <w:r w:rsidR="000641E7" w:rsidRPr="00AA7BBD">
        <w:t xml:space="preserve"> </w:t>
      </w:r>
      <w:r w:rsidR="003670C3" w:rsidRPr="00AA7BBD">
        <w:t>ages</w:t>
      </w:r>
      <w:r w:rsidR="000641E7" w:rsidRPr="00AA7BBD">
        <w:t xml:space="preserve"> and health</w:t>
      </w:r>
      <w:r w:rsidR="000D7B51" w:rsidRPr="00AA7BBD">
        <w:t xml:space="preserve"> of any</w:t>
      </w:r>
      <w:r w:rsidR="000641E7" w:rsidRPr="00AA7BBD">
        <w:t xml:space="preserve"> surviving</w:t>
      </w:r>
      <w:r w:rsidR="003670C3" w:rsidRPr="00AA7BBD">
        <w:t xml:space="preserve"> persons?</w:t>
      </w:r>
    </w:p>
    <w:p w14:paraId="44473946" w14:textId="77777777" w:rsidR="003670C3" w:rsidRPr="00AA7BBD" w:rsidRDefault="003670C3" w:rsidP="006C5478">
      <w:pPr>
        <w:pStyle w:val="ListParagraph"/>
        <w:jc w:val="both"/>
      </w:pPr>
    </w:p>
    <w:p w14:paraId="7B6D0D50" w14:textId="77777777" w:rsidR="003670C3" w:rsidRPr="00AA7BBD" w:rsidRDefault="003670C3" w:rsidP="006C5478">
      <w:pPr>
        <w:spacing w:line="360" w:lineRule="auto"/>
        <w:jc w:val="both"/>
      </w:pPr>
    </w:p>
    <w:p w14:paraId="21A4C2EE" w14:textId="691D6030" w:rsidR="003670C3" w:rsidRPr="00AA7BBD" w:rsidRDefault="00402897" w:rsidP="006C5478">
      <w:pPr>
        <w:pStyle w:val="ListParagraph"/>
        <w:numPr>
          <w:ilvl w:val="0"/>
          <w:numId w:val="31"/>
        </w:numPr>
        <w:spacing w:line="360" w:lineRule="auto"/>
        <w:ind w:left="851" w:hanging="491"/>
        <w:jc w:val="both"/>
      </w:pPr>
      <w:r w:rsidRPr="00AA7BBD">
        <w:rPr>
          <w:i/>
        </w:rPr>
        <w:t>Nuclear security and human rights:</w:t>
      </w:r>
      <w:r w:rsidR="00AA7BBD" w:rsidRPr="00AA7BBD">
        <w:rPr>
          <w:i/>
        </w:rPr>
        <w:t xml:space="preserve"> </w:t>
      </w:r>
      <w:r w:rsidR="00DB07B4" w:rsidRPr="00AA7BBD">
        <w:t>How c</w:t>
      </w:r>
      <w:r w:rsidRPr="00AA7BBD">
        <w:t>ould</w:t>
      </w:r>
      <w:r w:rsidR="00DB07B4" w:rsidRPr="00AA7BBD">
        <w:t xml:space="preserve"> the human rights concern</w:t>
      </w:r>
      <w:r w:rsidR="000641E7" w:rsidRPr="00AA7BBD">
        <w:t>s</w:t>
      </w:r>
      <w:r w:rsidR="00DB07B4" w:rsidRPr="00AA7BBD">
        <w:t xml:space="preserve"> contained in the COI’s report take</w:t>
      </w:r>
      <w:r w:rsidR="000641E7" w:rsidRPr="00AA7BBD">
        <w:t xml:space="preserve"> more</w:t>
      </w:r>
      <w:r w:rsidR="00DB07B4" w:rsidRPr="00AA7BBD">
        <w:t xml:space="preserve"> fully into account the </w:t>
      </w:r>
      <w:r w:rsidRPr="00AA7BBD">
        <w:t>acute</w:t>
      </w:r>
      <w:r w:rsidR="00DB07B4" w:rsidRPr="00AA7BBD">
        <w:t xml:space="preserve"> dangers presented to</w:t>
      </w:r>
      <w:r w:rsidR="000641E7" w:rsidRPr="00AA7BBD">
        <w:t xml:space="preserve"> </w:t>
      </w:r>
      <w:r w:rsidR="00DB07B4" w:rsidRPr="00AA7BBD">
        <w:t>DPRK itself, its neighbouring countries and the populations thereof exposed to</w:t>
      </w:r>
      <w:r w:rsidR="000641E7" w:rsidRPr="00AA7BBD">
        <w:t xml:space="preserve"> the extremely</w:t>
      </w:r>
      <w:r w:rsidR="00DB07B4" w:rsidRPr="00AA7BBD">
        <w:t xml:space="preserve"> grave risks of accidental</w:t>
      </w:r>
      <w:r w:rsidR="00BB6A4D" w:rsidRPr="00AA7BBD">
        <w:t>,</w:t>
      </w:r>
      <w:r w:rsidR="00DB07B4" w:rsidRPr="00AA7BBD">
        <w:t xml:space="preserve"> mistaken</w:t>
      </w:r>
      <w:r w:rsidR="00BB6A4D" w:rsidRPr="00AA7BBD">
        <w:t xml:space="preserve"> or deliberate</w:t>
      </w:r>
      <w:r w:rsidR="00DB07B4" w:rsidRPr="00AA7BBD">
        <w:t xml:space="preserve"> use of nuclear weapons</w:t>
      </w:r>
      <w:r w:rsidR="000641E7" w:rsidRPr="00AA7BBD">
        <w:t>?</w:t>
      </w:r>
      <w:r w:rsidR="00AA7BBD" w:rsidRPr="00AA7BBD">
        <w:t xml:space="preserve"> </w:t>
      </w:r>
      <w:r w:rsidR="000641E7" w:rsidRPr="00AA7BBD">
        <w:t>O</w:t>
      </w:r>
      <w:r w:rsidR="00DB07B4" w:rsidRPr="00AA7BBD">
        <w:t>r of</w:t>
      </w:r>
      <w:r w:rsidR="000641E7" w:rsidRPr="00AA7BBD">
        <w:t xml:space="preserve"> the new DPRK</w:t>
      </w:r>
      <w:r w:rsidR="00DB07B4" w:rsidRPr="00AA7BBD">
        <w:t xml:space="preserve"> missile delivery systems</w:t>
      </w:r>
      <w:r w:rsidR="000641E7" w:rsidRPr="00AA7BBD">
        <w:t>?</w:t>
      </w:r>
      <w:r w:rsidR="00AA7BBD" w:rsidRPr="00AA7BBD">
        <w:t xml:space="preserve"> </w:t>
      </w:r>
      <w:r w:rsidR="000641E7" w:rsidRPr="00AA7BBD">
        <w:t>O</w:t>
      </w:r>
      <w:r w:rsidR="00DB07B4" w:rsidRPr="00AA7BBD">
        <w:t>r of the DPRK’s huge standing army?</w:t>
      </w:r>
      <w:r w:rsidR="00AA7BBD" w:rsidRPr="00AA7BBD">
        <w:t xml:space="preserve"> </w:t>
      </w:r>
      <w:r w:rsidR="00DB07B4" w:rsidRPr="00AA7BBD">
        <w:t xml:space="preserve">The risks of nuclear accidents or incidents </w:t>
      </w:r>
      <w:r w:rsidR="000641E7" w:rsidRPr="00AA7BBD">
        <w:t xml:space="preserve">themselves </w:t>
      </w:r>
      <w:r w:rsidRPr="00AA7BBD">
        <w:t xml:space="preserve">present </w:t>
      </w:r>
      <w:r w:rsidR="00DB07B4" w:rsidRPr="00AA7BBD">
        <w:t xml:space="preserve">great </w:t>
      </w:r>
      <w:r w:rsidRPr="00AA7BBD">
        <w:t>danger</w:t>
      </w:r>
      <w:r w:rsidR="00DB07B4" w:rsidRPr="00AA7BBD">
        <w:t>s to</w:t>
      </w:r>
      <w:r w:rsidR="000641E7" w:rsidRPr="00AA7BBD">
        <w:t xml:space="preserve"> the</w:t>
      </w:r>
      <w:r w:rsidR="00DB07B4" w:rsidRPr="00AA7BBD">
        <w:t xml:space="preserve"> human rights of all persons </w:t>
      </w:r>
      <w:r w:rsidRPr="00AA7BBD">
        <w:t xml:space="preserve">potentially </w:t>
      </w:r>
      <w:r w:rsidR="00DB07B4" w:rsidRPr="00AA7BBD">
        <w:t>affected.</w:t>
      </w:r>
      <w:r w:rsidR="00AA7BBD" w:rsidRPr="00AA7BBD">
        <w:t xml:space="preserve"> </w:t>
      </w:r>
      <w:r w:rsidRPr="00AA7BBD">
        <w:t>T</w:t>
      </w:r>
      <w:r w:rsidR="000641E7" w:rsidRPr="00AA7BBD">
        <w:t xml:space="preserve">hey were put to one side </w:t>
      </w:r>
      <w:r w:rsidRPr="00AA7BBD">
        <w:t>in the report of</w:t>
      </w:r>
      <w:r w:rsidR="000641E7" w:rsidRPr="00AA7BBD">
        <w:t xml:space="preserve"> the COI on DPRK.</w:t>
      </w:r>
      <w:r w:rsidR="00AA7BBD" w:rsidRPr="00AA7BBD">
        <w:t xml:space="preserve"> </w:t>
      </w:r>
      <w:r w:rsidR="000641E7" w:rsidRPr="00AA7BBD">
        <w:t>But should they be treated as separate?</w:t>
      </w:r>
      <w:r w:rsidR="00AA7BBD" w:rsidRPr="00AA7BBD">
        <w:t xml:space="preserve"> </w:t>
      </w:r>
      <w:r w:rsidR="00DB07B4" w:rsidRPr="00AA7BBD">
        <w:t xml:space="preserve">Given that the dangers </w:t>
      </w:r>
      <w:r w:rsidR="000D7B51" w:rsidRPr="00AA7BBD">
        <w:t>arise in partial consequence of</w:t>
      </w:r>
      <w:r w:rsidR="00DB07B4" w:rsidRPr="00AA7BBD">
        <w:t xml:space="preserve"> the withdrawal of DPRK from the</w:t>
      </w:r>
      <w:r w:rsidRPr="00AA7BBD">
        <w:t xml:space="preserve"> UN</w:t>
      </w:r>
      <w:r w:rsidR="00DB07B4" w:rsidRPr="00AA7BBD">
        <w:t xml:space="preserve"> </w:t>
      </w:r>
      <w:r w:rsidR="00DB07B4" w:rsidRPr="00AA7BBD">
        <w:rPr>
          <w:i/>
        </w:rPr>
        <w:t>Nuclear Non-Proliferation Treaty</w:t>
      </w:r>
      <w:r w:rsidR="00DB07B4" w:rsidRPr="00AA7BBD">
        <w:t xml:space="preserve"> and </w:t>
      </w:r>
      <w:r w:rsidRPr="00AA7BBD">
        <w:t>DPRK’</w:t>
      </w:r>
      <w:r w:rsidR="00DB07B4" w:rsidRPr="00AA7BBD">
        <w:t xml:space="preserve">s development of an arsenal of nuclear weapons </w:t>
      </w:r>
      <w:r w:rsidR="000641E7" w:rsidRPr="00AA7BBD">
        <w:t>during</w:t>
      </w:r>
      <w:r w:rsidR="00DB07B4" w:rsidRPr="00AA7BBD">
        <w:t xml:space="preserve"> a time </w:t>
      </w:r>
      <w:r w:rsidR="00541CDE" w:rsidRPr="00AA7BBD">
        <w:t>when</w:t>
      </w:r>
      <w:r w:rsidR="00DB07B4" w:rsidRPr="00AA7BBD">
        <w:t xml:space="preserve"> ROK </w:t>
      </w:r>
      <w:r w:rsidR="00541CDE" w:rsidRPr="00AA7BBD">
        <w:t>was extending generous investment and assistance to</w:t>
      </w:r>
      <w:r w:rsidR="00DB07B4" w:rsidRPr="00AA7BBD">
        <w:t xml:space="preserve"> DPRK, what confidence could ROK</w:t>
      </w:r>
      <w:r w:rsidR="00BB6A4D" w:rsidRPr="00AA7BBD">
        <w:t xml:space="preserve"> and other nations</w:t>
      </w:r>
      <w:r w:rsidR="00DB07B4" w:rsidRPr="00AA7BBD">
        <w:t xml:space="preserve"> have </w:t>
      </w:r>
      <w:r w:rsidR="000641E7" w:rsidRPr="00AA7BBD">
        <w:t>in</w:t>
      </w:r>
      <w:r w:rsidR="000D7B51" w:rsidRPr="00AA7BBD">
        <w:t xml:space="preserve"> genuine</w:t>
      </w:r>
      <w:r w:rsidR="00DB07B4" w:rsidRPr="00AA7BBD">
        <w:t xml:space="preserve"> negotiations </w:t>
      </w:r>
      <w:r w:rsidR="00BB6A4D" w:rsidRPr="00AA7BBD">
        <w:t>by</w:t>
      </w:r>
      <w:r w:rsidR="00DB07B4" w:rsidRPr="00AA7BBD">
        <w:t xml:space="preserve"> DPRK </w:t>
      </w:r>
      <w:r w:rsidRPr="00AA7BBD">
        <w:t xml:space="preserve">on </w:t>
      </w:r>
      <w:r w:rsidR="000D7B51" w:rsidRPr="00AA7BBD">
        <w:t>the de-</w:t>
      </w:r>
      <w:proofErr w:type="spellStart"/>
      <w:r w:rsidR="000D7B51" w:rsidRPr="00AA7BBD">
        <w:t>nuclearisation</w:t>
      </w:r>
      <w:proofErr w:type="spellEnd"/>
      <w:r w:rsidRPr="00AA7BBD">
        <w:t xml:space="preserve"> issue?</w:t>
      </w:r>
      <w:r w:rsidR="00DB07B4" w:rsidRPr="00AA7BBD">
        <w:t xml:space="preserve"> </w:t>
      </w:r>
    </w:p>
    <w:p w14:paraId="77EFC3C9" w14:textId="77777777" w:rsidR="00541CDE" w:rsidRPr="00AA7BBD" w:rsidRDefault="00541CDE" w:rsidP="006C5478">
      <w:pPr>
        <w:spacing w:line="360" w:lineRule="auto"/>
        <w:jc w:val="both"/>
        <w:rPr>
          <w:i/>
        </w:rPr>
      </w:pPr>
    </w:p>
    <w:p w14:paraId="4436DD32" w14:textId="77777777" w:rsidR="00541CDE" w:rsidRPr="00AA7BBD" w:rsidRDefault="00541CDE" w:rsidP="006C5478">
      <w:pPr>
        <w:spacing w:line="360" w:lineRule="auto"/>
        <w:jc w:val="both"/>
        <w:rPr>
          <w:i/>
        </w:rPr>
      </w:pPr>
    </w:p>
    <w:p w14:paraId="07D0A5A7" w14:textId="77777777" w:rsidR="003670C3" w:rsidRPr="00AA7BBD" w:rsidRDefault="003670C3" w:rsidP="006C5478">
      <w:pPr>
        <w:spacing w:line="360" w:lineRule="auto"/>
        <w:jc w:val="both"/>
        <w:rPr>
          <w:i/>
        </w:rPr>
      </w:pPr>
      <w:r w:rsidRPr="00AA7BBD">
        <w:rPr>
          <w:i/>
        </w:rPr>
        <w:t>RIDDLE, MYSTERY, ENIGMA</w:t>
      </w:r>
    </w:p>
    <w:p w14:paraId="6A6FAD04" w14:textId="77777777" w:rsidR="003670C3" w:rsidRPr="00AA7BBD" w:rsidRDefault="003670C3" w:rsidP="006C5478">
      <w:pPr>
        <w:spacing w:line="360" w:lineRule="auto"/>
        <w:jc w:val="both"/>
        <w:rPr>
          <w:i/>
        </w:rPr>
      </w:pPr>
    </w:p>
    <w:p w14:paraId="4EEA4CB0" w14:textId="77777777" w:rsidR="008228CF" w:rsidRDefault="00AA3C5F" w:rsidP="006C5478">
      <w:pPr>
        <w:spacing w:line="360" w:lineRule="auto"/>
        <w:jc w:val="both"/>
      </w:pPr>
      <w:r w:rsidRPr="00AA7BBD">
        <w:t>Describing</w:t>
      </w:r>
      <w:r w:rsidR="000641E7" w:rsidRPr="00AA7BBD">
        <w:t xml:space="preserve"> a serious challenge to</w:t>
      </w:r>
      <w:r w:rsidR="003670C3" w:rsidRPr="00AA7BBD">
        <w:t xml:space="preserve"> building a bridge of understanding between United Kingdom and</w:t>
      </w:r>
      <w:r w:rsidR="000641E7" w:rsidRPr="00AA7BBD">
        <w:t xml:space="preserve"> the</w:t>
      </w:r>
      <w:r w:rsidR="003670C3" w:rsidRPr="00AA7BBD">
        <w:t xml:space="preserve"> USSR</w:t>
      </w:r>
      <w:r w:rsidR="00402897" w:rsidRPr="00AA7BBD">
        <w:t>,</w:t>
      </w:r>
      <w:r w:rsidR="003670C3" w:rsidRPr="00AA7BBD">
        <w:t xml:space="preserve"> Winston Churchill</w:t>
      </w:r>
      <w:r w:rsidRPr="00AA7BBD">
        <w:t>,</w:t>
      </w:r>
      <w:r w:rsidR="000641E7" w:rsidRPr="00AA7BBD">
        <w:t xml:space="preserve"> in a broadcast in October 1939</w:t>
      </w:r>
      <w:r w:rsidRPr="00AA7BBD">
        <w:t>,</w:t>
      </w:r>
      <w:r w:rsidR="003670C3" w:rsidRPr="00AA7BBD">
        <w:t xml:space="preserve"> described the latter as “a riddle, </w:t>
      </w:r>
      <w:r w:rsidR="000641E7" w:rsidRPr="00AA7BBD">
        <w:t>wrapped in a</w:t>
      </w:r>
      <w:r w:rsidR="003670C3" w:rsidRPr="00AA7BBD">
        <w:t xml:space="preserve"> mystery</w:t>
      </w:r>
      <w:r w:rsidR="00402897" w:rsidRPr="00AA7BBD">
        <w:t>,</w:t>
      </w:r>
      <w:r w:rsidR="003670C3" w:rsidRPr="00AA7BBD">
        <w:t xml:space="preserve"> </w:t>
      </w:r>
      <w:r w:rsidR="000641E7" w:rsidRPr="00AA7BBD">
        <w:t>inside</w:t>
      </w:r>
      <w:r w:rsidR="003670C3" w:rsidRPr="00AA7BBD">
        <w:t xml:space="preserve"> an enigma”.</w:t>
      </w:r>
      <w:r w:rsidR="00AA7BBD" w:rsidRPr="00AA7BBD">
        <w:t xml:space="preserve"> </w:t>
      </w:r>
      <w:r w:rsidR="003670C3" w:rsidRPr="00AA7BBD">
        <w:t>The same may</w:t>
      </w:r>
      <w:r w:rsidR="00402897" w:rsidRPr="00AA7BBD">
        <w:t xml:space="preserve"> now </w:t>
      </w:r>
      <w:r w:rsidR="003670C3" w:rsidRPr="00AA7BBD">
        <w:t xml:space="preserve">be </w:t>
      </w:r>
    </w:p>
    <w:p w14:paraId="594D58E1" w14:textId="0D8CD1BC" w:rsidR="000641E7" w:rsidRPr="00AA7BBD" w:rsidRDefault="003670C3" w:rsidP="006C5478">
      <w:pPr>
        <w:spacing w:line="360" w:lineRule="auto"/>
        <w:jc w:val="both"/>
      </w:pPr>
      <w:r w:rsidRPr="00AA7BBD">
        <w:t>said of DPRK.</w:t>
      </w:r>
      <w:r w:rsidR="00AA7BBD" w:rsidRPr="00AA7BBD">
        <w:t xml:space="preserve"> </w:t>
      </w:r>
    </w:p>
    <w:p w14:paraId="07579532" w14:textId="77777777" w:rsidR="000641E7" w:rsidRPr="00AA7BBD" w:rsidRDefault="000641E7" w:rsidP="006C5478">
      <w:pPr>
        <w:spacing w:line="360" w:lineRule="auto"/>
        <w:jc w:val="both"/>
      </w:pPr>
    </w:p>
    <w:p w14:paraId="46035064" w14:textId="26D8B9D6" w:rsidR="000F2FD0" w:rsidRPr="00AA7BBD" w:rsidRDefault="003670C3" w:rsidP="006C5478">
      <w:pPr>
        <w:spacing w:line="360" w:lineRule="auto"/>
        <w:jc w:val="both"/>
      </w:pPr>
      <w:r w:rsidRPr="00AA7BBD">
        <w:t xml:space="preserve">In part, these </w:t>
      </w:r>
      <w:r w:rsidR="000641E7" w:rsidRPr="00AA7BBD">
        <w:t>features</w:t>
      </w:r>
      <w:r w:rsidR="00402897" w:rsidRPr="00AA7BBD">
        <w:t xml:space="preserve"> of</w:t>
      </w:r>
      <w:r w:rsidR="00BB6A4D" w:rsidRPr="00AA7BBD">
        <w:t xml:space="preserve"> DPRK’s</w:t>
      </w:r>
      <w:r w:rsidR="00402897" w:rsidRPr="00AA7BBD">
        <w:t xml:space="preserve"> remoteness</w:t>
      </w:r>
      <w:r w:rsidRPr="00AA7BBD">
        <w:t xml:space="preserve"> are self-imposed </w:t>
      </w:r>
      <w:r w:rsidR="00402897" w:rsidRPr="00AA7BBD">
        <w:t>attributes</w:t>
      </w:r>
      <w:r w:rsidRPr="00AA7BBD">
        <w:t xml:space="preserve"> of a</w:t>
      </w:r>
      <w:r w:rsidR="00AA3C5F" w:rsidRPr="00AA7BBD">
        <w:t xml:space="preserve"> nation</w:t>
      </w:r>
      <w:r w:rsidRPr="00AA7BBD">
        <w:t xml:space="preserve"> state that is </w:t>
      </w:r>
      <w:r w:rsidR="000F2FD0" w:rsidRPr="00AA7BBD">
        <w:t xml:space="preserve">cut </w:t>
      </w:r>
      <w:r w:rsidRPr="00AA7BBD">
        <w:t>off</w:t>
      </w:r>
      <w:r w:rsidR="000F2FD0" w:rsidRPr="00AA7BBD">
        <w:t xml:space="preserve"> from most of </w:t>
      </w:r>
      <w:r w:rsidRPr="00AA7BBD">
        <w:t xml:space="preserve">the world at </w:t>
      </w:r>
      <w:r w:rsidR="00AA3C5F" w:rsidRPr="00AA7BBD">
        <w:t>the</w:t>
      </w:r>
      <w:r w:rsidRPr="00AA7BBD">
        <w:t xml:space="preserve"> very moment</w:t>
      </w:r>
      <w:r w:rsidR="00402897" w:rsidRPr="00AA7BBD">
        <w:t xml:space="preserve"> in history</w:t>
      </w:r>
      <w:r w:rsidRPr="00AA7BBD">
        <w:t xml:space="preserve"> when information technology, global t</w:t>
      </w:r>
      <w:r w:rsidR="000F2FD0" w:rsidRPr="00AA7BBD">
        <w:t>ransportation and</w:t>
      </w:r>
      <w:r w:rsidRPr="00AA7BBD">
        <w:t xml:space="preserve"> international challenges and problems </w:t>
      </w:r>
      <w:r w:rsidR="000F2FD0" w:rsidRPr="00AA7BBD">
        <w:t xml:space="preserve">have expanded </w:t>
      </w:r>
      <w:r w:rsidR="00402897" w:rsidRPr="00AA7BBD">
        <w:t xml:space="preserve">exponentially to </w:t>
      </w:r>
      <w:r w:rsidR="000F2FD0" w:rsidRPr="00AA7BBD">
        <w:t>bring</w:t>
      </w:r>
      <w:r w:rsidR="00402897" w:rsidRPr="00AA7BBD">
        <w:t xml:space="preserve"> the world and</w:t>
      </w:r>
      <w:r w:rsidR="000F2FD0" w:rsidRPr="00AA7BBD">
        <w:t xml:space="preserve"> </w:t>
      </w:r>
      <w:r w:rsidRPr="00AA7BBD">
        <w:t xml:space="preserve">its people into closer contact with </w:t>
      </w:r>
      <w:r w:rsidR="00402897" w:rsidRPr="00AA7BBD">
        <w:t>one</w:t>
      </w:r>
      <w:r w:rsidRPr="00AA7BBD">
        <w:t xml:space="preserve"> other.</w:t>
      </w:r>
      <w:r w:rsidR="00AA7BBD" w:rsidRPr="00AA7BBD">
        <w:t xml:space="preserve"> </w:t>
      </w:r>
    </w:p>
    <w:p w14:paraId="082FF322" w14:textId="77777777" w:rsidR="000F2FD0" w:rsidRPr="00AA7BBD" w:rsidRDefault="000F2FD0" w:rsidP="006C5478">
      <w:pPr>
        <w:spacing w:line="360" w:lineRule="auto"/>
        <w:jc w:val="both"/>
      </w:pPr>
    </w:p>
    <w:p w14:paraId="328F1AEC" w14:textId="374C0CC3" w:rsidR="003670C3" w:rsidRPr="00AA7BBD" w:rsidRDefault="003670C3" w:rsidP="006C5478">
      <w:pPr>
        <w:spacing w:line="360" w:lineRule="auto"/>
        <w:jc w:val="both"/>
      </w:pPr>
      <w:r w:rsidRPr="00AA7BBD">
        <w:t xml:space="preserve">The COI on DPRK produced a </w:t>
      </w:r>
      <w:r w:rsidR="00402897" w:rsidRPr="00AA7BBD">
        <w:t>persuasive</w:t>
      </w:r>
      <w:r w:rsidRPr="00AA7BBD">
        <w:t xml:space="preserve"> and compelling report.</w:t>
      </w:r>
      <w:r w:rsidR="00AA7BBD" w:rsidRPr="00AA7BBD">
        <w:t xml:space="preserve"> </w:t>
      </w:r>
      <w:r w:rsidR="00402897" w:rsidRPr="00AA7BBD">
        <w:t>However, t</w:t>
      </w:r>
      <w:r w:rsidRPr="00AA7BBD">
        <w:t>hat is not enough.</w:t>
      </w:r>
      <w:r w:rsidR="00AA7BBD" w:rsidRPr="00AA7BBD">
        <w:t xml:space="preserve"> </w:t>
      </w:r>
      <w:r w:rsidRPr="00AA7BBD">
        <w:t>The international community must ensure</w:t>
      </w:r>
      <w:r w:rsidR="000F2FD0" w:rsidRPr="00AA7BBD">
        <w:t xml:space="preserve"> </w:t>
      </w:r>
      <w:r w:rsidRPr="00AA7BBD">
        <w:t>action and follow-up.</w:t>
      </w:r>
      <w:r w:rsidR="00AA7BBD" w:rsidRPr="00AA7BBD">
        <w:t xml:space="preserve"> </w:t>
      </w:r>
      <w:r w:rsidRPr="00AA7BBD">
        <w:t>Countries with the interest and power to do so should address the list of recommendation</w:t>
      </w:r>
      <w:r w:rsidR="00E771AB" w:rsidRPr="00AA7BBD">
        <w:t>s</w:t>
      </w:r>
      <w:r w:rsidRPr="00AA7BBD">
        <w:t xml:space="preserve"> contained in the concluding passages of the COI repo</w:t>
      </w:r>
      <w:r w:rsidR="00402897" w:rsidRPr="00AA7BBD">
        <w:t>rt (COI, 1211-225).</w:t>
      </w:r>
      <w:r w:rsidR="00AA7BBD" w:rsidRPr="00AA7BBD">
        <w:t xml:space="preserve"> </w:t>
      </w:r>
      <w:r w:rsidR="00402897" w:rsidRPr="00AA7BBD">
        <w:t>Most of tho</w:t>
      </w:r>
      <w:r w:rsidRPr="00AA7BBD">
        <w:t>se conclusions and recommendations have been ignored or overlooked</w:t>
      </w:r>
      <w:r w:rsidR="000F2FD0" w:rsidRPr="00AA7BBD">
        <w:t xml:space="preserve"> in</w:t>
      </w:r>
      <w:r w:rsidR="00BB6A4D" w:rsidRPr="00AA7BBD">
        <w:t xml:space="preserve"> political and media</w:t>
      </w:r>
      <w:r w:rsidR="000F2FD0" w:rsidRPr="00AA7BBD">
        <w:t xml:space="preserve"> coverage and</w:t>
      </w:r>
      <w:r w:rsidR="00BB6A4D" w:rsidRPr="00AA7BBD">
        <w:t xml:space="preserve"> in</w:t>
      </w:r>
      <w:r w:rsidR="000F2FD0" w:rsidRPr="00AA7BBD">
        <w:t xml:space="preserve"> </w:t>
      </w:r>
      <w:r w:rsidR="00AA3C5F" w:rsidRPr="00AA7BBD">
        <w:lastRenderedPageBreak/>
        <w:t xml:space="preserve">international </w:t>
      </w:r>
      <w:r w:rsidR="000F2FD0" w:rsidRPr="00AA7BBD">
        <w:t>consideration of the COI report.</w:t>
      </w:r>
      <w:r w:rsidR="00AA7BBD" w:rsidRPr="00AA7BBD">
        <w:t xml:space="preserve"> </w:t>
      </w:r>
      <w:r w:rsidR="000F2FD0" w:rsidRPr="00AA7BBD">
        <w:t xml:space="preserve">Some of them exhibit </w:t>
      </w:r>
      <w:r w:rsidR="00BB6A4D" w:rsidRPr="00AA7BBD">
        <w:t xml:space="preserve">a </w:t>
      </w:r>
      <w:r w:rsidR="000F2FD0" w:rsidRPr="00AA7BBD">
        <w:t>tension with the disclosures of human rights violations, ‘crimes against humanity’ and</w:t>
      </w:r>
      <w:r w:rsidR="00402897" w:rsidRPr="00AA7BBD">
        <w:t xml:space="preserve"> the consequential</w:t>
      </w:r>
      <w:r w:rsidR="000F2FD0" w:rsidRPr="00AA7BBD">
        <w:t xml:space="preserve"> demands for immediate and effective accountability.</w:t>
      </w:r>
      <w:r w:rsidR="00AA7BBD" w:rsidRPr="00AA7BBD">
        <w:t xml:space="preserve"> </w:t>
      </w:r>
      <w:r w:rsidR="00BB6A4D" w:rsidRPr="00AA7BBD">
        <w:t>This tension should be admitted and addressed.</w:t>
      </w:r>
      <w:r w:rsidR="00AA7BBD" w:rsidRPr="00AA7BBD">
        <w:t xml:space="preserve"> </w:t>
      </w:r>
      <w:r w:rsidRPr="00AA7BBD">
        <w:t>The</w:t>
      </w:r>
      <w:r w:rsidR="000F2FD0" w:rsidRPr="00AA7BBD">
        <w:t xml:space="preserve"> COI’s </w:t>
      </w:r>
      <w:r w:rsidRPr="00AA7BBD">
        <w:t xml:space="preserve">recommendation on referral to the ICC attracted much </w:t>
      </w:r>
      <w:r w:rsidR="00402897" w:rsidRPr="00AA7BBD">
        <w:t xml:space="preserve">international </w:t>
      </w:r>
      <w:r w:rsidRPr="00AA7BBD">
        <w:t>attention.</w:t>
      </w:r>
      <w:r w:rsidR="00AA7BBD" w:rsidRPr="00AA7BBD">
        <w:t xml:space="preserve"> </w:t>
      </w:r>
      <w:r w:rsidR="00BB6A4D" w:rsidRPr="00AA7BBD">
        <w:t>In the immediate aftermath of the Security Council resolution on 22 December 2014, t</w:t>
      </w:r>
      <w:r w:rsidRPr="00AA7BBD">
        <w:t>he time has come to shift</w:t>
      </w:r>
      <w:r w:rsidR="000F2FD0" w:rsidRPr="00AA7BBD">
        <w:t xml:space="preserve"> somewhat </w:t>
      </w:r>
      <w:r w:rsidRPr="00AA7BBD">
        <w:t>the focus</w:t>
      </w:r>
      <w:r w:rsidR="000F2FD0" w:rsidRPr="00AA7BBD">
        <w:t xml:space="preserve"> </w:t>
      </w:r>
      <w:r w:rsidR="00402897" w:rsidRPr="00AA7BBD">
        <w:t>towards</w:t>
      </w:r>
      <w:r w:rsidRPr="00AA7BBD">
        <w:t xml:space="preserve"> the other recommendations of the COI.</w:t>
      </w:r>
      <w:r w:rsidR="00AA7BBD" w:rsidRPr="00AA7BBD">
        <w:t xml:space="preserve"> </w:t>
      </w:r>
      <w:r w:rsidRPr="00AA7BBD">
        <w:t>Some of them may contain the seeds by which the international community</w:t>
      </w:r>
      <w:r w:rsidR="00BB6A4D" w:rsidRPr="00AA7BBD">
        <w:t>,</w:t>
      </w:r>
      <w:r w:rsidRPr="00AA7BBD">
        <w:t xml:space="preserve"> and the two Koreas</w:t>
      </w:r>
      <w:r w:rsidR="00BB6A4D" w:rsidRPr="00AA7BBD">
        <w:t>,</w:t>
      </w:r>
      <w:r w:rsidRPr="00AA7BBD">
        <w:t xml:space="preserve"> can reduce human rights</w:t>
      </w:r>
      <w:r w:rsidR="00BB6A4D" w:rsidRPr="00AA7BBD">
        <w:t xml:space="preserve"> </w:t>
      </w:r>
      <w:r w:rsidR="00AA3C5F" w:rsidRPr="00AA7BBD">
        <w:t xml:space="preserve">violations, </w:t>
      </w:r>
      <w:r w:rsidR="00BB6A4D" w:rsidRPr="00AA7BBD">
        <w:t>tensions and</w:t>
      </w:r>
      <w:r w:rsidRPr="00AA7BBD">
        <w:t xml:space="preserve"> concerns</w:t>
      </w:r>
      <w:r w:rsidR="000F2FD0" w:rsidRPr="00AA7BBD">
        <w:t xml:space="preserve"> in </w:t>
      </w:r>
      <w:r w:rsidR="006003F6" w:rsidRPr="00AA7BBD">
        <w:t xml:space="preserve">both </w:t>
      </w:r>
      <w:r w:rsidR="000F2FD0" w:rsidRPr="00AA7BBD">
        <w:t>practical and immediate ways</w:t>
      </w:r>
      <w:r w:rsidRPr="00AA7BBD">
        <w:t xml:space="preserve"> and initiate a people-driven j</w:t>
      </w:r>
      <w:r w:rsidR="006003F6" w:rsidRPr="00AA7BBD">
        <w:t xml:space="preserve">ourney to ultimate </w:t>
      </w:r>
      <w:r w:rsidR="00BB6A4D" w:rsidRPr="00AA7BBD">
        <w:t>re</w:t>
      </w:r>
      <w:r w:rsidR="006003F6" w:rsidRPr="00AA7BBD">
        <w:t>conciliation and</w:t>
      </w:r>
      <w:r w:rsidRPr="00AA7BBD">
        <w:t xml:space="preserve"> reunification</w:t>
      </w:r>
      <w:r w:rsidR="00AA3C5F" w:rsidRPr="00AA7BBD">
        <w:t>.</w:t>
      </w:r>
      <w:r w:rsidR="00AA7BBD" w:rsidRPr="00AA7BBD">
        <w:t xml:space="preserve"> </w:t>
      </w:r>
      <w:r w:rsidR="00AA3C5F" w:rsidRPr="00AA7BBD">
        <w:t>B</w:t>
      </w:r>
      <w:r w:rsidR="006003F6" w:rsidRPr="00AA7BBD">
        <w:t>ut</w:t>
      </w:r>
      <w:r w:rsidR="00AA3C5F" w:rsidRPr="00AA7BBD">
        <w:t xml:space="preserve"> this should</w:t>
      </w:r>
      <w:r w:rsidR="00BB6A4D" w:rsidRPr="00AA7BBD">
        <w:t xml:space="preserve"> also</w:t>
      </w:r>
      <w:r w:rsidR="006003F6" w:rsidRPr="00AA7BBD">
        <w:t xml:space="preserve"> </w:t>
      </w:r>
      <w:r w:rsidR="00AA3C5F" w:rsidRPr="00AA7BBD">
        <w:t>include</w:t>
      </w:r>
      <w:r w:rsidRPr="00AA7BBD">
        <w:t xml:space="preserve"> accountability for </w:t>
      </w:r>
      <w:r w:rsidR="000F2FD0" w:rsidRPr="00AA7BBD">
        <w:t>the</w:t>
      </w:r>
      <w:r w:rsidRPr="00AA7BBD">
        <w:t xml:space="preserve"> grievous wrongs</w:t>
      </w:r>
      <w:r w:rsidR="000F2FD0" w:rsidRPr="00AA7BBD">
        <w:t xml:space="preserve"> </w:t>
      </w:r>
      <w:r w:rsidR="006003F6" w:rsidRPr="00AA7BBD">
        <w:t>described</w:t>
      </w:r>
      <w:r w:rsidR="000F2FD0" w:rsidRPr="00AA7BBD">
        <w:t xml:space="preserve"> in the COI report</w:t>
      </w:r>
      <w:r w:rsidRPr="00AA7BBD">
        <w:t>.</w:t>
      </w:r>
    </w:p>
    <w:p w14:paraId="370892B9" w14:textId="77777777" w:rsidR="003670C3" w:rsidRPr="00AA7BBD" w:rsidRDefault="003670C3" w:rsidP="006C5478">
      <w:pPr>
        <w:spacing w:line="360" w:lineRule="auto"/>
        <w:jc w:val="both"/>
        <w:rPr>
          <w:rFonts w:ascii="Arial" w:hAnsi="Arial" w:cs="Arial"/>
        </w:rPr>
      </w:pPr>
    </w:p>
    <w:sectPr w:rsidR="003670C3" w:rsidRPr="00AA7BBD" w:rsidSect="001122DE">
      <w:footerReference w:type="default" r:id="rId9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08D3" w14:textId="77777777" w:rsidR="00395881" w:rsidRDefault="00395881" w:rsidP="00ED2A3F">
      <w:r>
        <w:separator/>
      </w:r>
    </w:p>
  </w:endnote>
  <w:endnote w:type="continuationSeparator" w:id="0">
    <w:p w14:paraId="6946F4DE" w14:textId="77777777" w:rsidR="00395881" w:rsidRDefault="00395881" w:rsidP="00ED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0913"/>
      <w:docPartObj>
        <w:docPartGallery w:val="Page Numbers (Bottom of Page)"/>
        <w:docPartUnique/>
      </w:docPartObj>
    </w:sdtPr>
    <w:sdtEndPr/>
    <w:sdtContent>
      <w:p w14:paraId="7631F7A3" w14:textId="77777777" w:rsidR="00723874" w:rsidRDefault="00723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3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F61229" w14:textId="77777777" w:rsidR="00723874" w:rsidRDefault="00723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2325F" w14:textId="77777777" w:rsidR="00395881" w:rsidRDefault="00395881" w:rsidP="00ED2A3F">
      <w:r>
        <w:separator/>
      </w:r>
    </w:p>
  </w:footnote>
  <w:footnote w:type="continuationSeparator" w:id="0">
    <w:p w14:paraId="7FE63B6D" w14:textId="77777777" w:rsidR="00395881" w:rsidRDefault="00395881" w:rsidP="00ED2A3F">
      <w:r>
        <w:continuationSeparator/>
      </w:r>
    </w:p>
  </w:footnote>
  <w:footnote w:id="1">
    <w:p w14:paraId="50C74532" w14:textId="77777777" w:rsidR="00723874" w:rsidRDefault="00723874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1C6C54">
        <w:t>Retired Justice of the High Court of Australia (1996-2009)</w:t>
      </w:r>
      <w:r>
        <w:t>; Special Representative of the Secretary-General on Human Rights in Cambodia (1993-96);</w:t>
      </w:r>
      <w:r w:rsidRPr="001C6C54">
        <w:t xml:space="preserve"> and Chair of the UN Human Rights Council’s Commission of Inquiry on Human Rights Violations in DPRK (2013-14).  </w:t>
      </w:r>
      <w:r>
        <w:t>All</w:t>
      </w:r>
      <w:r w:rsidRPr="001C6C54">
        <w:t xml:space="preserve"> views </w:t>
      </w:r>
      <w:r>
        <w:t xml:space="preserve">expressed </w:t>
      </w:r>
      <w:r w:rsidRPr="001C6C54">
        <w:t xml:space="preserve">are personal to the author and do not </w:t>
      </w:r>
      <w:r>
        <w:t>have United Nations authority.</w:t>
      </w:r>
    </w:p>
  </w:footnote>
  <w:footnote w:id="2">
    <w:p w14:paraId="07B668B5" w14:textId="77777777" w:rsidR="00723874" w:rsidRPr="00264555" w:rsidRDefault="00723874" w:rsidP="00264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64555">
        <w:rPr>
          <w:i/>
          <w:lang w:val="en-GB"/>
        </w:rPr>
        <w:t>Report of the detailed findings of the commission of inquiry on human rights in the Democratic People’s Republic of Korea</w:t>
      </w:r>
      <w:r w:rsidRPr="00264555">
        <w:rPr>
          <w:lang w:val="en-GB"/>
        </w:rPr>
        <w:t>, UN Human Rights Council, 25</w:t>
      </w:r>
      <w:r w:rsidRPr="00264555">
        <w:rPr>
          <w:vertAlign w:val="superscript"/>
          <w:lang w:val="en-GB"/>
        </w:rPr>
        <w:t>th</w:t>
      </w:r>
      <w:r w:rsidRPr="00264555">
        <w:rPr>
          <w:lang w:val="en-GB"/>
        </w:rPr>
        <w:t xml:space="preserve"> </w:t>
      </w:r>
      <w:proofErr w:type="spellStart"/>
      <w:r w:rsidRPr="00264555">
        <w:rPr>
          <w:lang w:val="en-GB"/>
        </w:rPr>
        <w:t>sess</w:t>
      </w:r>
      <w:proofErr w:type="spellEnd"/>
      <w:r w:rsidRPr="00264555">
        <w:rPr>
          <w:lang w:val="en-GB"/>
        </w:rPr>
        <w:t>, Agenda Item 4, UN Doc A/HRC/2</w:t>
      </w:r>
      <w:r>
        <w:rPr>
          <w:lang w:val="en-GB"/>
        </w:rPr>
        <w:t xml:space="preserve">5/CRP.1, (17 February 2014).  References to the COI report below are to paragraphs in the published report. </w:t>
      </w:r>
    </w:p>
    <w:p w14:paraId="7BDB9D8D" w14:textId="77777777" w:rsidR="00723874" w:rsidRDefault="00723874">
      <w:pPr>
        <w:pStyle w:val="FootnoteText"/>
      </w:pPr>
    </w:p>
  </w:footnote>
  <w:footnote w:id="3">
    <w:p w14:paraId="33381419" w14:textId="77777777" w:rsidR="00723874" w:rsidRDefault="00723874" w:rsidP="007E2E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4555">
        <w:rPr>
          <w:i/>
          <w:lang w:val="en-US"/>
        </w:rPr>
        <w:t>Situation of human rights in the Democratic People’s Republic of Korea</w:t>
      </w:r>
      <w:r w:rsidRPr="00264555">
        <w:rPr>
          <w:lang w:val="en-US"/>
        </w:rPr>
        <w:t>, UN GAOR, 3</w:t>
      </w:r>
      <w:r w:rsidRPr="00264555">
        <w:rPr>
          <w:vertAlign w:val="superscript"/>
          <w:lang w:val="en-US"/>
        </w:rPr>
        <w:t>rd</w:t>
      </w:r>
      <w:r w:rsidRPr="00264555">
        <w:rPr>
          <w:lang w:val="en-US"/>
        </w:rPr>
        <w:t xml:space="preserve"> </w:t>
      </w:r>
      <w:proofErr w:type="spellStart"/>
      <w:r w:rsidRPr="00264555">
        <w:rPr>
          <w:lang w:val="en-US"/>
        </w:rPr>
        <w:t>Comm</w:t>
      </w:r>
      <w:proofErr w:type="spellEnd"/>
      <w:r w:rsidRPr="00264555">
        <w:rPr>
          <w:lang w:val="en-US"/>
        </w:rPr>
        <w:t>, 69</w:t>
      </w:r>
      <w:r w:rsidRPr="00264555">
        <w:rPr>
          <w:vertAlign w:val="superscript"/>
          <w:lang w:val="en-US"/>
        </w:rPr>
        <w:t>th</w:t>
      </w:r>
      <w:r w:rsidRPr="00264555">
        <w:rPr>
          <w:lang w:val="en-US"/>
        </w:rPr>
        <w:t xml:space="preserve"> </w:t>
      </w:r>
      <w:proofErr w:type="spellStart"/>
      <w:r w:rsidRPr="00264555">
        <w:rPr>
          <w:lang w:val="en-US"/>
        </w:rPr>
        <w:t>sess</w:t>
      </w:r>
      <w:proofErr w:type="spellEnd"/>
      <w:r w:rsidRPr="00264555">
        <w:rPr>
          <w:lang w:val="en-US"/>
        </w:rPr>
        <w:t>, 46</w:t>
      </w:r>
      <w:r w:rsidRPr="00264555">
        <w:rPr>
          <w:vertAlign w:val="superscript"/>
          <w:lang w:val="en-US"/>
        </w:rPr>
        <w:t>th</w:t>
      </w:r>
      <w:r w:rsidRPr="00264555">
        <w:rPr>
          <w:lang w:val="en-US"/>
        </w:rPr>
        <w:t xml:space="preserve"> </w:t>
      </w:r>
      <w:proofErr w:type="spellStart"/>
      <w:r w:rsidRPr="00264555">
        <w:rPr>
          <w:lang w:val="en-US"/>
        </w:rPr>
        <w:t>mtg</w:t>
      </w:r>
      <w:proofErr w:type="spellEnd"/>
      <w:r w:rsidRPr="00264555">
        <w:rPr>
          <w:lang w:val="en-US"/>
        </w:rPr>
        <w:t xml:space="preserve">, Agenda Item 68 (c), A/C.3/69/L.28/Rev.1, (18 November 2014). </w:t>
      </w:r>
    </w:p>
  </w:footnote>
  <w:footnote w:id="4">
    <w:p w14:paraId="0967CFE3" w14:textId="77777777" w:rsidR="00723874" w:rsidRPr="00A633E5" w:rsidRDefault="00723874" w:rsidP="00A633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33E5">
        <w:rPr>
          <w:i/>
          <w:lang w:val="en-US"/>
        </w:rPr>
        <w:t>The situation in the Democratic People’s Republic of Korea,</w:t>
      </w:r>
      <w:r w:rsidRPr="00A633E5">
        <w:rPr>
          <w:lang w:val="en-US"/>
        </w:rPr>
        <w:t xml:space="preserve"> UN SCOR, 7353</w:t>
      </w:r>
      <w:r w:rsidRPr="00A633E5">
        <w:rPr>
          <w:vertAlign w:val="superscript"/>
          <w:lang w:val="en-US"/>
        </w:rPr>
        <w:t>rd</w:t>
      </w:r>
      <w:r w:rsidRPr="00A633E5">
        <w:rPr>
          <w:lang w:val="en-US"/>
        </w:rPr>
        <w:t xml:space="preserve"> </w:t>
      </w:r>
      <w:proofErr w:type="spellStart"/>
      <w:r w:rsidRPr="00A633E5">
        <w:rPr>
          <w:lang w:val="en-US"/>
        </w:rPr>
        <w:t>mtg</w:t>
      </w:r>
      <w:proofErr w:type="spellEnd"/>
      <w:r w:rsidRPr="00A633E5">
        <w:rPr>
          <w:lang w:val="en-US"/>
        </w:rPr>
        <w:t xml:space="preserve">, UN Doc S/PV.7353, (22 December 2014). </w:t>
      </w:r>
    </w:p>
    <w:p w14:paraId="6E9EF1E8" w14:textId="77777777" w:rsidR="00723874" w:rsidRDefault="00723874">
      <w:pPr>
        <w:pStyle w:val="FootnoteText"/>
      </w:pPr>
    </w:p>
  </w:footnote>
  <w:footnote w:id="5">
    <w:p w14:paraId="62B34532" w14:textId="77777777" w:rsidR="00723874" w:rsidRDefault="007238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4257">
        <w:rPr>
          <w:i/>
          <w:lang w:val="en-US"/>
        </w:rPr>
        <w:t>Report of the DPRK Centre for Human Rights Studies</w:t>
      </w:r>
      <w:r w:rsidRPr="006A4257">
        <w:rPr>
          <w:lang w:val="en-US"/>
        </w:rPr>
        <w:t xml:space="preserve">, 13 September 2014, originally published on the Korean Central News Agency website (www.kcna.kp) though no permanent </w:t>
      </w:r>
      <w:proofErr w:type="spellStart"/>
      <w:r w:rsidRPr="006A4257">
        <w:rPr>
          <w:lang w:val="en-US"/>
        </w:rPr>
        <w:t>url</w:t>
      </w:r>
      <w:proofErr w:type="spellEnd"/>
      <w:r w:rsidRPr="006A4257">
        <w:rPr>
          <w:lang w:val="en-US"/>
        </w:rPr>
        <w:t xml:space="preserve"> exists for the report on that site, Available at: http://www.ncnk.org/Report_of_the_DPRK_Association_for_Human_Rights_Studies.pdf. </w:t>
      </w:r>
    </w:p>
  </w:footnote>
  <w:footnote w:id="6">
    <w:p w14:paraId="12726902" w14:textId="77777777" w:rsidR="00723874" w:rsidRPr="006A4257" w:rsidRDefault="00723874" w:rsidP="006A42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4257">
        <w:rPr>
          <w:lang w:val="en-US"/>
        </w:rPr>
        <w:t xml:space="preserve">‘North Korea says it has invited European Union human rights official to visit’, </w:t>
      </w:r>
      <w:r w:rsidRPr="006A4257">
        <w:rPr>
          <w:i/>
          <w:lang w:val="en-US"/>
        </w:rPr>
        <w:t>South China Morning Post</w:t>
      </w:r>
      <w:r w:rsidRPr="006A4257">
        <w:rPr>
          <w:lang w:val="en-US"/>
        </w:rPr>
        <w:t xml:space="preserve">, Last updated: 31 October 2014, Available at: http://www.scmp.com/news/asia/article/1628934/north-korea-says-it-has-invited-european-union-human-rights-official-visit. </w:t>
      </w:r>
    </w:p>
    <w:p w14:paraId="4A331D09" w14:textId="77777777" w:rsidR="00723874" w:rsidRDefault="00723874">
      <w:pPr>
        <w:pStyle w:val="FootnoteText"/>
      </w:pPr>
    </w:p>
  </w:footnote>
  <w:footnote w:id="7">
    <w:p w14:paraId="25EDBBA9" w14:textId="77777777" w:rsidR="00723874" w:rsidRPr="00E84739" w:rsidRDefault="007238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Gareth  Evans</w:t>
      </w:r>
      <w:proofErr w:type="gramEnd"/>
      <w:r>
        <w:t xml:space="preserve">, </w:t>
      </w:r>
      <w:r>
        <w:rPr>
          <w:i/>
        </w:rPr>
        <w:t>The Responsibility to Protect: Ending Mass Atrocity Crimes Once and For All</w:t>
      </w:r>
      <w:r>
        <w:t>, Brookings Institution, Washington D.C., 2008, 175ff.</w:t>
      </w:r>
    </w:p>
  </w:footnote>
  <w:footnote w:id="8">
    <w:p w14:paraId="2C45109F" w14:textId="77777777" w:rsidR="00723874" w:rsidRDefault="00723874">
      <w:pPr>
        <w:pStyle w:val="FootnoteText"/>
      </w:pPr>
      <w:r>
        <w:rPr>
          <w:rStyle w:val="FootnoteReference"/>
        </w:rPr>
        <w:footnoteRef/>
      </w:r>
      <w:r>
        <w:t xml:space="preserve"> Identical letters dated 21 January 2015 from the Permanent Representative of the [DPRK] to the United </w:t>
      </w:r>
      <w:proofErr w:type="gramStart"/>
      <w:r>
        <w:t>nations</w:t>
      </w:r>
      <w:proofErr w:type="gramEnd"/>
      <w:r>
        <w:t xml:space="preserve"> addressed to the Secretary-General and the President of the Security Council, A/69/739-S/2015/47.</w:t>
      </w:r>
    </w:p>
  </w:footnote>
  <w:footnote w:id="9">
    <w:p w14:paraId="709B6F83" w14:textId="77777777" w:rsidR="00723874" w:rsidRPr="006003F6" w:rsidRDefault="00723874">
      <w:pPr>
        <w:pStyle w:val="FootnoteText"/>
      </w:pPr>
      <w:r>
        <w:rPr>
          <w:rStyle w:val="FootnoteReference"/>
        </w:rPr>
        <w:footnoteRef/>
      </w:r>
      <w:r>
        <w:t xml:space="preserve"> Ted </w:t>
      </w:r>
      <w:proofErr w:type="spellStart"/>
      <w:r>
        <w:t>Piccone</w:t>
      </w:r>
      <w:proofErr w:type="spellEnd"/>
      <w:r>
        <w:t xml:space="preserve">, </w:t>
      </w:r>
      <w:r>
        <w:rPr>
          <w:i/>
        </w:rPr>
        <w:t>Catalysts for Change:  How the UN’s Independent Experts Promote Human Rights</w:t>
      </w:r>
      <w:r>
        <w:t>, Brookings Institution, Washington D.C., 2012, 20 ff.</w:t>
      </w:r>
    </w:p>
  </w:footnote>
  <w:footnote w:id="10">
    <w:p w14:paraId="1611E6EF" w14:textId="77777777" w:rsidR="00723874" w:rsidRPr="00680E59" w:rsidRDefault="00723874" w:rsidP="00680E59">
      <w:pPr>
        <w:pStyle w:val="FootnoteText"/>
      </w:pPr>
      <w:r>
        <w:rPr>
          <w:rStyle w:val="FootnoteReference"/>
        </w:rPr>
        <w:footnoteRef/>
      </w:r>
      <w:proofErr w:type="spellStart"/>
      <w:r w:rsidRPr="00680E59">
        <w:rPr>
          <w:lang w:val="en-US"/>
        </w:rPr>
        <w:t>Agence</w:t>
      </w:r>
      <w:proofErr w:type="spellEnd"/>
      <w:r w:rsidRPr="00680E59">
        <w:rPr>
          <w:lang w:val="en-US"/>
        </w:rPr>
        <w:t xml:space="preserve"> France </w:t>
      </w:r>
      <w:proofErr w:type="spellStart"/>
      <w:r w:rsidRPr="00680E59">
        <w:rPr>
          <w:lang w:val="en-US"/>
        </w:rPr>
        <w:t>Presse</w:t>
      </w:r>
      <w:proofErr w:type="spellEnd"/>
      <w:r w:rsidRPr="00680E59">
        <w:rPr>
          <w:lang w:val="en-US"/>
        </w:rPr>
        <w:t>, ‘</w:t>
      </w:r>
      <w:r w:rsidRPr="00680E59">
        <w:t xml:space="preserve">Asian Games: Top North Korean Leaders to Attend Closing Ceremony’, </w:t>
      </w:r>
      <w:r w:rsidRPr="00680E59">
        <w:rPr>
          <w:i/>
        </w:rPr>
        <w:t>NDTV Sports</w:t>
      </w:r>
      <w:r w:rsidRPr="00680E59">
        <w:t xml:space="preserve">, Last updated: 4 October 2014, Available at: http://sports.ndtv.com/asian-games-2014/news/230881-asian-games-top-north-korean-leaders-to-attend-closing-ceremony. See also: </w:t>
      </w:r>
      <w:proofErr w:type="spellStart"/>
      <w:r w:rsidRPr="00680E59">
        <w:t>Yonhap</w:t>
      </w:r>
      <w:proofErr w:type="spellEnd"/>
      <w:r w:rsidRPr="00680E59">
        <w:t xml:space="preserve"> News Agency, ‘North Korea Newsletter: 338’, Last updated: 13 November 2014, Available at: http://english.yonhapnews.co.kr/search1/2603000000.html?cid=AEN20141112006200325, for details of the relationship between the Incheon delegation visit and future engagement. </w:t>
      </w:r>
    </w:p>
    <w:p w14:paraId="47D5197E" w14:textId="77777777" w:rsidR="00723874" w:rsidRDefault="00723874">
      <w:pPr>
        <w:pStyle w:val="FootnoteText"/>
      </w:pPr>
      <w:r>
        <w:t xml:space="preserve"> </w:t>
      </w:r>
    </w:p>
  </w:footnote>
  <w:footnote w:id="11">
    <w:p w14:paraId="553FD93A" w14:textId="77777777" w:rsidR="00723874" w:rsidRPr="00BB6A4D" w:rsidRDefault="007238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Chang Sang-</w:t>
      </w:r>
      <w:proofErr w:type="spellStart"/>
      <w:r>
        <w:t>hun</w:t>
      </w:r>
      <w:proofErr w:type="spellEnd"/>
      <w:r>
        <w:t xml:space="preserve">, “illicit soap operas luring North Koreans”, </w:t>
      </w:r>
      <w:r>
        <w:rPr>
          <w:i/>
        </w:rPr>
        <w:t>International New York Times</w:t>
      </w:r>
      <w:r>
        <w:t>, January 26, 2015, 1,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571"/>
    <w:multiLevelType w:val="hybridMultilevel"/>
    <w:tmpl w:val="859630E6"/>
    <w:lvl w:ilvl="0" w:tplc="FB686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714D"/>
    <w:multiLevelType w:val="hybridMultilevel"/>
    <w:tmpl w:val="26B202E0"/>
    <w:lvl w:ilvl="0" w:tplc="9FD4253E">
      <w:start w:val="1"/>
      <w:numFmt w:val="upperRoman"/>
      <w:lvlText w:val="%1."/>
      <w:lvlJc w:val="right"/>
      <w:pPr>
        <w:ind w:left="108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3508E"/>
    <w:multiLevelType w:val="hybridMultilevel"/>
    <w:tmpl w:val="3A62546C"/>
    <w:lvl w:ilvl="0" w:tplc="EDEE8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B3C2F"/>
    <w:multiLevelType w:val="hybridMultilevel"/>
    <w:tmpl w:val="1A1AADC6"/>
    <w:lvl w:ilvl="0" w:tplc="A7E2F59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AC05C5"/>
    <w:multiLevelType w:val="hybridMultilevel"/>
    <w:tmpl w:val="0AD006F2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13B14"/>
    <w:multiLevelType w:val="hybridMultilevel"/>
    <w:tmpl w:val="753E717A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75C5D"/>
    <w:multiLevelType w:val="hybridMultilevel"/>
    <w:tmpl w:val="9094172C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7688F"/>
    <w:multiLevelType w:val="hybridMultilevel"/>
    <w:tmpl w:val="F06E6196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6464"/>
    <w:multiLevelType w:val="hybridMultilevel"/>
    <w:tmpl w:val="5D70F0C4"/>
    <w:lvl w:ilvl="0" w:tplc="A7E2F59A">
      <w:start w:val="1"/>
      <w:numFmt w:val="bullet"/>
      <w:lvlText w:val=""/>
      <w:lvlJc w:val="left"/>
      <w:pPr>
        <w:ind w:left="22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19BE43F1"/>
    <w:multiLevelType w:val="hybridMultilevel"/>
    <w:tmpl w:val="792E4208"/>
    <w:lvl w:ilvl="0" w:tplc="9CBEA6C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91E9C"/>
    <w:multiLevelType w:val="hybridMultilevel"/>
    <w:tmpl w:val="E17AB982"/>
    <w:lvl w:ilvl="0" w:tplc="A7E2F59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116A97"/>
    <w:multiLevelType w:val="hybridMultilevel"/>
    <w:tmpl w:val="D5861A04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90888"/>
    <w:multiLevelType w:val="hybridMultilevel"/>
    <w:tmpl w:val="DC8097FA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3182"/>
    <w:multiLevelType w:val="hybridMultilevel"/>
    <w:tmpl w:val="074A0758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5507D3D"/>
    <w:multiLevelType w:val="hybridMultilevel"/>
    <w:tmpl w:val="6E566720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A73AC"/>
    <w:multiLevelType w:val="hybridMultilevel"/>
    <w:tmpl w:val="D3B8EAB0"/>
    <w:lvl w:ilvl="0" w:tplc="A7E2F59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E6C6CE2"/>
    <w:multiLevelType w:val="hybridMultilevel"/>
    <w:tmpl w:val="15001184"/>
    <w:lvl w:ilvl="0" w:tplc="B36A5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97B1A"/>
    <w:multiLevelType w:val="hybridMultilevel"/>
    <w:tmpl w:val="97982BCE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C0C0E"/>
    <w:multiLevelType w:val="hybridMultilevel"/>
    <w:tmpl w:val="58B6A632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20430"/>
    <w:multiLevelType w:val="hybridMultilevel"/>
    <w:tmpl w:val="B58C4E24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530A"/>
    <w:multiLevelType w:val="hybridMultilevel"/>
    <w:tmpl w:val="F148F198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23873"/>
    <w:multiLevelType w:val="hybridMultilevel"/>
    <w:tmpl w:val="731EE098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C7FC6"/>
    <w:multiLevelType w:val="hybridMultilevel"/>
    <w:tmpl w:val="44C832BA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91878"/>
    <w:multiLevelType w:val="hybridMultilevel"/>
    <w:tmpl w:val="C3C4C26A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14C2A"/>
    <w:multiLevelType w:val="hybridMultilevel"/>
    <w:tmpl w:val="69265092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41EC1"/>
    <w:multiLevelType w:val="hybridMultilevel"/>
    <w:tmpl w:val="0794145A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A455E"/>
    <w:multiLevelType w:val="hybridMultilevel"/>
    <w:tmpl w:val="C2FA96B4"/>
    <w:lvl w:ilvl="0" w:tplc="A7E2F5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11DFF"/>
    <w:multiLevelType w:val="hybridMultilevel"/>
    <w:tmpl w:val="FE02318C"/>
    <w:lvl w:ilvl="0" w:tplc="A7E2F59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16F728E"/>
    <w:multiLevelType w:val="hybridMultilevel"/>
    <w:tmpl w:val="017C2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875B3"/>
    <w:multiLevelType w:val="hybridMultilevel"/>
    <w:tmpl w:val="C974F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D7EDE"/>
    <w:multiLevelType w:val="hybridMultilevel"/>
    <w:tmpl w:val="BDEEF51C"/>
    <w:lvl w:ilvl="0" w:tplc="A7E2F59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12"/>
  </w:num>
  <w:num w:numId="6">
    <w:abstractNumId w:val="2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26"/>
  </w:num>
  <w:num w:numId="17">
    <w:abstractNumId w:val="5"/>
  </w:num>
  <w:num w:numId="18">
    <w:abstractNumId w:val="18"/>
  </w:num>
  <w:num w:numId="19">
    <w:abstractNumId w:val="15"/>
  </w:num>
  <w:num w:numId="20">
    <w:abstractNumId w:val="24"/>
  </w:num>
  <w:num w:numId="21">
    <w:abstractNumId w:val="1"/>
  </w:num>
  <w:num w:numId="22">
    <w:abstractNumId w:val="20"/>
  </w:num>
  <w:num w:numId="23">
    <w:abstractNumId w:val="21"/>
  </w:num>
  <w:num w:numId="24">
    <w:abstractNumId w:val="14"/>
  </w:num>
  <w:num w:numId="25">
    <w:abstractNumId w:val="29"/>
  </w:num>
  <w:num w:numId="26">
    <w:abstractNumId w:val="2"/>
  </w:num>
  <w:num w:numId="27">
    <w:abstractNumId w:val="10"/>
  </w:num>
  <w:num w:numId="28">
    <w:abstractNumId w:val="9"/>
  </w:num>
  <w:num w:numId="29">
    <w:abstractNumId w:val="25"/>
  </w:num>
  <w:num w:numId="30">
    <w:abstractNumId w:val="19"/>
  </w:num>
  <w:num w:numId="31">
    <w:abstractNumId w:val="2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a Cohen">
    <w15:presenceInfo w15:providerId="Windows Live" w15:userId="e1ad662835c4ab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F"/>
    <w:rsid w:val="000018EC"/>
    <w:rsid w:val="00001CF6"/>
    <w:rsid w:val="000045AC"/>
    <w:rsid w:val="000067C8"/>
    <w:rsid w:val="00006949"/>
    <w:rsid w:val="00011066"/>
    <w:rsid w:val="00011AF2"/>
    <w:rsid w:val="000132EC"/>
    <w:rsid w:val="0001779C"/>
    <w:rsid w:val="00017833"/>
    <w:rsid w:val="00017DAC"/>
    <w:rsid w:val="000203CA"/>
    <w:rsid w:val="00021240"/>
    <w:rsid w:val="0002256D"/>
    <w:rsid w:val="00022CAD"/>
    <w:rsid w:val="00022E9B"/>
    <w:rsid w:val="000230AC"/>
    <w:rsid w:val="0002427D"/>
    <w:rsid w:val="00026DE0"/>
    <w:rsid w:val="0002793A"/>
    <w:rsid w:val="000312EF"/>
    <w:rsid w:val="00032B70"/>
    <w:rsid w:val="000349C9"/>
    <w:rsid w:val="00037DC6"/>
    <w:rsid w:val="00040940"/>
    <w:rsid w:val="00043D64"/>
    <w:rsid w:val="00043DC9"/>
    <w:rsid w:val="00044765"/>
    <w:rsid w:val="0005067E"/>
    <w:rsid w:val="00053BD7"/>
    <w:rsid w:val="00053D27"/>
    <w:rsid w:val="00054A63"/>
    <w:rsid w:val="00054D04"/>
    <w:rsid w:val="000558E7"/>
    <w:rsid w:val="00055DFE"/>
    <w:rsid w:val="0005788C"/>
    <w:rsid w:val="00057B4C"/>
    <w:rsid w:val="000641E7"/>
    <w:rsid w:val="00065850"/>
    <w:rsid w:val="00065F28"/>
    <w:rsid w:val="00066450"/>
    <w:rsid w:val="00070064"/>
    <w:rsid w:val="0007052B"/>
    <w:rsid w:val="00072465"/>
    <w:rsid w:val="000728FB"/>
    <w:rsid w:val="00074ACE"/>
    <w:rsid w:val="00075948"/>
    <w:rsid w:val="00076723"/>
    <w:rsid w:val="00076C78"/>
    <w:rsid w:val="00080719"/>
    <w:rsid w:val="00080A34"/>
    <w:rsid w:val="000814F3"/>
    <w:rsid w:val="00081D5E"/>
    <w:rsid w:val="00082C8B"/>
    <w:rsid w:val="00087331"/>
    <w:rsid w:val="0008734C"/>
    <w:rsid w:val="000907FF"/>
    <w:rsid w:val="00094323"/>
    <w:rsid w:val="000957F6"/>
    <w:rsid w:val="000A069D"/>
    <w:rsid w:val="000A1085"/>
    <w:rsid w:val="000A2A65"/>
    <w:rsid w:val="000A2E83"/>
    <w:rsid w:val="000A39EF"/>
    <w:rsid w:val="000A592B"/>
    <w:rsid w:val="000A63BB"/>
    <w:rsid w:val="000A652A"/>
    <w:rsid w:val="000A76C9"/>
    <w:rsid w:val="000A7978"/>
    <w:rsid w:val="000B1E11"/>
    <w:rsid w:val="000B234F"/>
    <w:rsid w:val="000B2842"/>
    <w:rsid w:val="000B396D"/>
    <w:rsid w:val="000B4331"/>
    <w:rsid w:val="000B7AE3"/>
    <w:rsid w:val="000C1845"/>
    <w:rsid w:val="000C2284"/>
    <w:rsid w:val="000C4411"/>
    <w:rsid w:val="000C4808"/>
    <w:rsid w:val="000C4894"/>
    <w:rsid w:val="000C7497"/>
    <w:rsid w:val="000D199C"/>
    <w:rsid w:val="000D333B"/>
    <w:rsid w:val="000D497D"/>
    <w:rsid w:val="000D5367"/>
    <w:rsid w:val="000D582A"/>
    <w:rsid w:val="000D7B51"/>
    <w:rsid w:val="000E0DF3"/>
    <w:rsid w:val="000E221E"/>
    <w:rsid w:val="000E4376"/>
    <w:rsid w:val="000E5F44"/>
    <w:rsid w:val="000F0162"/>
    <w:rsid w:val="000F05BD"/>
    <w:rsid w:val="000F1405"/>
    <w:rsid w:val="000F1F07"/>
    <w:rsid w:val="000F2154"/>
    <w:rsid w:val="000F250A"/>
    <w:rsid w:val="000F2E3D"/>
    <w:rsid w:val="000F2FD0"/>
    <w:rsid w:val="000F4E3F"/>
    <w:rsid w:val="000F64AD"/>
    <w:rsid w:val="000F7E62"/>
    <w:rsid w:val="0010012D"/>
    <w:rsid w:val="0010099B"/>
    <w:rsid w:val="001013E9"/>
    <w:rsid w:val="00101DFD"/>
    <w:rsid w:val="001056E8"/>
    <w:rsid w:val="001071F4"/>
    <w:rsid w:val="00110512"/>
    <w:rsid w:val="001122DE"/>
    <w:rsid w:val="00112BFC"/>
    <w:rsid w:val="00113ED9"/>
    <w:rsid w:val="001142CC"/>
    <w:rsid w:val="00114E92"/>
    <w:rsid w:val="00115FC8"/>
    <w:rsid w:val="00120142"/>
    <w:rsid w:val="001205AA"/>
    <w:rsid w:val="0012329D"/>
    <w:rsid w:val="00123BFC"/>
    <w:rsid w:val="00127CED"/>
    <w:rsid w:val="00130281"/>
    <w:rsid w:val="00131043"/>
    <w:rsid w:val="00131B75"/>
    <w:rsid w:val="00131DD8"/>
    <w:rsid w:val="00131E33"/>
    <w:rsid w:val="00134CCC"/>
    <w:rsid w:val="0014059F"/>
    <w:rsid w:val="00143AA6"/>
    <w:rsid w:val="0014762E"/>
    <w:rsid w:val="00147B55"/>
    <w:rsid w:val="00152B91"/>
    <w:rsid w:val="00152E69"/>
    <w:rsid w:val="00155ACC"/>
    <w:rsid w:val="00160EB0"/>
    <w:rsid w:val="00161A58"/>
    <w:rsid w:val="00164531"/>
    <w:rsid w:val="001663F4"/>
    <w:rsid w:val="0016691A"/>
    <w:rsid w:val="00166DDB"/>
    <w:rsid w:val="0016748E"/>
    <w:rsid w:val="001716EA"/>
    <w:rsid w:val="00172E6A"/>
    <w:rsid w:val="00173F0A"/>
    <w:rsid w:val="00175E54"/>
    <w:rsid w:val="00177DCF"/>
    <w:rsid w:val="00183AB8"/>
    <w:rsid w:val="001879E8"/>
    <w:rsid w:val="00190BD0"/>
    <w:rsid w:val="001939D2"/>
    <w:rsid w:val="00197490"/>
    <w:rsid w:val="001A2435"/>
    <w:rsid w:val="001A28C8"/>
    <w:rsid w:val="001A328C"/>
    <w:rsid w:val="001A4927"/>
    <w:rsid w:val="001A4A78"/>
    <w:rsid w:val="001A4AB7"/>
    <w:rsid w:val="001A5030"/>
    <w:rsid w:val="001A6383"/>
    <w:rsid w:val="001A75B5"/>
    <w:rsid w:val="001B1DCD"/>
    <w:rsid w:val="001B29FC"/>
    <w:rsid w:val="001B3142"/>
    <w:rsid w:val="001B3250"/>
    <w:rsid w:val="001B3C07"/>
    <w:rsid w:val="001B4139"/>
    <w:rsid w:val="001B4F09"/>
    <w:rsid w:val="001B5D90"/>
    <w:rsid w:val="001B6052"/>
    <w:rsid w:val="001C004C"/>
    <w:rsid w:val="001C1E0A"/>
    <w:rsid w:val="001C6C54"/>
    <w:rsid w:val="001D172B"/>
    <w:rsid w:val="001D41B6"/>
    <w:rsid w:val="001D4771"/>
    <w:rsid w:val="001D673D"/>
    <w:rsid w:val="001D7C54"/>
    <w:rsid w:val="001E1C43"/>
    <w:rsid w:val="001E5396"/>
    <w:rsid w:val="001E5C21"/>
    <w:rsid w:val="001E668E"/>
    <w:rsid w:val="001E68E1"/>
    <w:rsid w:val="001E6A65"/>
    <w:rsid w:val="001F0ACA"/>
    <w:rsid w:val="001F3107"/>
    <w:rsid w:val="001F6566"/>
    <w:rsid w:val="00201A5A"/>
    <w:rsid w:val="00201B2F"/>
    <w:rsid w:val="002030BD"/>
    <w:rsid w:val="002125BB"/>
    <w:rsid w:val="00213804"/>
    <w:rsid w:val="002138C2"/>
    <w:rsid w:val="002174EB"/>
    <w:rsid w:val="00222A48"/>
    <w:rsid w:val="00222A5B"/>
    <w:rsid w:val="002247F4"/>
    <w:rsid w:val="00224FD0"/>
    <w:rsid w:val="002252D2"/>
    <w:rsid w:val="002314A4"/>
    <w:rsid w:val="00232345"/>
    <w:rsid w:val="00233810"/>
    <w:rsid w:val="0023426E"/>
    <w:rsid w:val="00234875"/>
    <w:rsid w:val="0023587A"/>
    <w:rsid w:val="00235AF8"/>
    <w:rsid w:val="00240823"/>
    <w:rsid w:val="00242F17"/>
    <w:rsid w:val="002435CA"/>
    <w:rsid w:val="00246BCA"/>
    <w:rsid w:val="0024789F"/>
    <w:rsid w:val="002478FF"/>
    <w:rsid w:val="00247A7E"/>
    <w:rsid w:val="00250444"/>
    <w:rsid w:val="00250CC0"/>
    <w:rsid w:val="00252815"/>
    <w:rsid w:val="00260789"/>
    <w:rsid w:val="002611E7"/>
    <w:rsid w:val="00261EE8"/>
    <w:rsid w:val="00262AF5"/>
    <w:rsid w:val="00264555"/>
    <w:rsid w:val="00264F74"/>
    <w:rsid w:val="0026506C"/>
    <w:rsid w:val="00266230"/>
    <w:rsid w:val="0026697D"/>
    <w:rsid w:val="002706F3"/>
    <w:rsid w:val="00271976"/>
    <w:rsid w:val="00275F23"/>
    <w:rsid w:val="0027769C"/>
    <w:rsid w:val="00277CDD"/>
    <w:rsid w:val="00280855"/>
    <w:rsid w:val="00280D16"/>
    <w:rsid w:val="00281A01"/>
    <w:rsid w:val="002835DE"/>
    <w:rsid w:val="00286D6E"/>
    <w:rsid w:val="00287308"/>
    <w:rsid w:val="002915DA"/>
    <w:rsid w:val="00292868"/>
    <w:rsid w:val="002929DB"/>
    <w:rsid w:val="00292AA1"/>
    <w:rsid w:val="00294B83"/>
    <w:rsid w:val="00295F96"/>
    <w:rsid w:val="00296911"/>
    <w:rsid w:val="002A0BDD"/>
    <w:rsid w:val="002A2295"/>
    <w:rsid w:val="002A24C1"/>
    <w:rsid w:val="002A39E7"/>
    <w:rsid w:val="002A6639"/>
    <w:rsid w:val="002B13FA"/>
    <w:rsid w:val="002B456C"/>
    <w:rsid w:val="002B4A5D"/>
    <w:rsid w:val="002B5AF1"/>
    <w:rsid w:val="002B7063"/>
    <w:rsid w:val="002C011E"/>
    <w:rsid w:val="002C24D0"/>
    <w:rsid w:val="002C5113"/>
    <w:rsid w:val="002D0CAA"/>
    <w:rsid w:val="002D1DEA"/>
    <w:rsid w:val="002D5D69"/>
    <w:rsid w:val="002D6272"/>
    <w:rsid w:val="002D63F6"/>
    <w:rsid w:val="002E0F1A"/>
    <w:rsid w:val="002E18C0"/>
    <w:rsid w:val="002E195D"/>
    <w:rsid w:val="002E1C30"/>
    <w:rsid w:val="002E47B2"/>
    <w:rsid w:val="002F009D"/>
    <w:rsid w:val="002F0EA8"/>
    <w:rsid w:val="002F1982"/>
    <w:rsid w:val="002F25FD"/>
    <w:rsid w:val="002F29E4"/>
    <w:rsid w:val="002F2F64"/>
    <w:rsid w:val="002F4936"/>
    <w:rsid w:val="002F6F40"/>
    <w:rsid w:val="00300358"/>
    <w:rsid w:val="0030173A"/>
    <w:rsid w:val="003022E6"/>
    <w:rsid w:val="00302B7C"/>
    <w:rsid w:val="00303869"/>
    <w:rsid w:val="00304588"/>
    <w:rsid w:val="003070F3"/>
    <w:rsid w:val="00307E26"/>
    <w:rsid w:val="00307E74"/>
    <w:rsid w:val="0031059C"/>
    <w:rsid w:val="0031227F"/>
    <w:rsid w:val="003122C6"/>
    <w:rsid w:val="00312C8A"/>
    <w:rsid w:val="003140A8"/>
    <w:rsid w:val="00314D09"/>
    <w:rsid w:val="003151CC"/>
    <w:rsid w:val="00315B9D"/>
    <w:rsid w:val="00316674"/>
    <w:rsid w:val="00320A07"/>
    <w:rsid w:val="003211A5"/>
    <w:rsid w:val="0032226A"/>
    <w:rsid w:val="00322D7C"/>
    <w:rsid w:val="00325CA0"/>
    <w:rsid w:val="003310E0"/>
    <w:rsid w:val="0033243D"/>
    <w:rsid w:val="00334276"/>
    <w:rsid w:val="00334C1B"/>
    <w:rsid w:val="003407BE"/>
    <w:rsid w:val="003437D7"/>
    <w:rsid w:val="00344BD4"/>
    <w:rsid w:val="00344C9F"/>
    <w:rsid w:val="00345259"/>
    <w:rsid w:val="00354428"/>
    <w:rsid w:val="00354C97"/>
    <w:rsid w:val="003550B2"/>
    <w:rsid w:val="00356026"/>
    <w:rsid w:val="003603AC"/>
    <w:rsid w:val="00360AF2"/>
    <w:rsid w:val="00360E81"/>
    <w:rsid w:val="0036255F"/>
    <w:rsid w:val="00362A7D"/>
    <w:rsid w:val="0036678B"/>
    <w:rsid w:val="003670C3"/>
    <w:rsid w:val="0037325B"/>
    <w:rsid w:val="00373F63"/>
    <w:rsid w:val="00375F53"/>
    <w:rsid w:val="0038155A"/>
    <w:rsid w:val="0038398D"/>
    <w:rsid w:val="00385E4F"/>
    <w:rsid w:val="0038741E"/>
    <w:rsid w:val="003877A2"/>
    <w:rsid w:val="00390940"/>
    <w:rsid w:val="00391942"/>
    <w:rsid w:val="003925FE"/>
    <w:rsid w:val="003940D7"/>
    <w:rsid w:val="00395881"/>
    <w:rsid w:val="00395AC9"/>
    <w:rsid w:val="00396C09"/>
    <w:rsid w:val="00396FDD"/>
    <w:rsid w:val="003970FF"/>
    <w:rsid w:val="003A2AB8"/>
    <w:rsid w:val="003A2DD5"/>
    <w:rsid w:val="003A7DA0"/>
    <w:rsid w:val="003B1891"/>
    <w:rsid w:val="003B5611"/>
    <w:rsid w:val="003B600E"/>
    <w:rsid w:val="003B6AB0"/>
    <w:rsid w:val="003B7199"/>
    <w:rsid w:val="003C0396"/>
    <w:rsid w:val="003C0B25"/>
    <w:rsid w:val="003C330E"/>
    <w:rsid w:val="003C33C4"/>
    <w:rsid w:val="003C3669"/>
    <w:rsid w:val="003C4626"/>
    <w:rsid w:val="003D0A78"/>
    <w:rsid w:val="003D208E"/>
    <w:rsid w:val="003D36F3"/>
    <w:rsid w:val="003D7E8B"/>
    <w:rsid w:val="003E2126"/>
    <w:rsid w:val="003E29C4"/>
    <w:rsid w:val="003E59E4"/>
    <w:rsid w:val="003F08D0"/>
    <w:rsid w:val="003F0A04"/>
    <w:rsid w:val="003F0B74"/>
    <w:rsid w:val="003F21F7"/>
    <w:rsid w:val="003F7AB1"/>
    <w:rsid w:val="003F7F8F"/>
    <w:rsid w:val="0040019C"/>
    <w:rsid w:val="00400F59"/>
    <w:rsid w:val="00402897"/>
    <w:rsid w:val="0040290A"/>
    <w:rsid w:val="00403A24"/>
    <w:rsid w:val="00404056"/>
    <w:rsid w:val="00404B57"/>
    <w:rsid w:val="0040675B"/>
    <w:rsid w:val="00407BF8"/>
    <w:rsid w:val="00407FEC"/>
    <w:rsid w:val="004112D6"/>
    <w:rsid w:val="004123E8"/>
    <w:rsid w:val="004133D2"/>
    <w:rsid w:val="00413A4A"/>
    <w:rsid w:val="004141EF"/>
    <w:rsid w:val="00415F3A"/>
    <w:rsid w:val="004179F2"/>
    <w:rsid w:val="00422281"/>
    <w:rsid w:val="004237FD"/>
    <w:rsid w:val="00423A9F"/>
    <w:rsid w:val="004325F0"/>
    <w:rsid w:val="00433A13"/>
    <w:rsid w:val="0043539E"/>
    <w:rsid w:val="00435C1D"/>
    <w:rsid w:val="004365BC"/>
    <w:rsid w:val="004450FA"/>
    <w:rsid w:val="00445B2C"/>
    <w:rsid w:val="004479D0"/>
    <w:rsid w:val="00447C6E"/>
    <w:rsid w:val="004500CD"/>
    <w:rsid w:val="004501A2"/>
    <w:rsid w:val="00452850"/>
    <w:rsid w:val="00452E34"/>
    <w:rsid w:val="004531EF"/>
    <w:rsid w:val="00453A8E"/>
    <w:rsid w:val="00453EFC"/>
    <w:rsid w:val="00454666"/>
    <w:rsid w:val="00455797"/>
    <w:rsid w:val="0045726F"/>
    <w:rsid w:val="00462D45"/>
    <w:rsid w:val="00463238"/>
    <w:rsid w:val="00464C74"/>
    <w:rsid w:val="00464D37"/>
    <w:rsid w:val="00467988"/>
    <w:rsid w:val="00472965"/>
    <w:rsid w:val="00472A80"/>
    <w:rsid w:val="00474BFE"/>
    <w:rsid w:val="00474D42"/>
    <w:rsid w:val="0047744B"/>
    <w:rsid w:val="0048437C"/>
    <w:rsid w:val="004870B3"/>
    <w:rsid w:val="004910D2"/>
    <w:rsid w:val="00492AC9"/>
    <w:rsid w:val="00493C70"/>
    <w:rsid w:val="00494304"/>
    <w:rsid w:val="00495CFC"/>
    <w:rsid w:val="00496427"/>
    <w:rsid w:val="00497776"/>
    <w:rsid w:val="004A0A30"/>
    <w:rsid w:val="004A52F1"/>
    <w:rsid w:val="004A5433"/>
    <w:rsid w:val="004A5E05"/>
    <w:rsid w:val="004A603F"/>
    <w:rsid w:val="004A6859"/>
    <w:rsid w:val="004A727C"/>
    <w:rsid w:val="004A77A8"/>
    <w:rsid w:val="004A7DD4"/>
    <w:rsid w:val="004B13A0"/>
    <w:rsid w:val="004B1ECD"/>
    <w:rsid w:val="004B443F"/>
    <w:rsid w:val="004C09B7"/>
    <w:rsid w:val="004C37B4"/>
    <w:rsid w:val="004C443C"/>
    <w:rsid w:val="004C44CF"/>
    <w:rsid w:val="004C5205"/>
    <w:rsid w:val="004C77ED"/>
    <w:rsid w:val="004D0441"/>
    <w:rsid w:val="004D0547"/>
    <w:rsid w:val="004D34F5"/>
    <w:rsid w:val="004D57A1"/>
    <w:rsid w:val="004D6995"/>
    <w:rsid w:val="004D7727"/>
    <w:rsid w:val="004E07A8"/>
    <w:rsid w:val="004E18E3"/>
    <w:rsid w:val="004E257F"/>
    <w:rsid w:val="004E2776"/>
    <w:rsid w:val="004E28E7"/>
    <w:rsid w:val="004E3063"/>
    <w:rsid w:val="004E3DAB"/>
    <w:rsid w:val="004E6106"/>
    <w:rsid w:val="004E6C02"/>
    <w:rsid w:val="004E7A4F"/>
    <w:rsid w:val="004E7C4E"/>
    <w:rsid w:val="004F2FFF"/>
    <w:rsid w:val="004F3F3E"/>
    <w:rsid w:val="004F5417"/>
    <w:rsid w:val="00500077"/>
    <w:rsid w:val="00500A3A"/>
    <w:rsid w:val="005020D3"/>
    <w:rsid w:val="005041FA"/>
    <w:rsid w:val="005048CB"/>
    <w:rsid w:val="00505713"/>
    <w:rsid w:val="005137E5"/>
    <w:rsid w:val="00514B1E"/>
    <w:rsid w:val="00516491"/>
    <w:rsid w:val="0051680B"/>
    <w:rsid w:val="005200F3"/>
    <w:rsid w:val="00520A5F"/>
    <w:rsid w:val="0052455D"/>
    <w:rsid w:val="00524FAE"/>
    <w:rsid w:val="00526060"/>
    <w:rsid w:val="005300B1"/>
    <w:rsid w:val="00530346"/>
    <w:rsid w:val="005320BD"/>
    <w:rsid w:val="0053470A"/>
    <w:rsid w:val="005352AF"/>
    <w:rsid w:val="00537CCF"/>
    <w:rsid w:val="00541CDE"/>
    <w:rsid w:val="00541DAD"/>
    <w:rsid w:val="0055250B"/>
    <w:rsid w:val="00553398"/>
    <w:rsid w:val="005537CF"/>
    <w:rsid w:val="0055506F"/>
    <w:rsid w:val="00556CA6"/>
    <w:rsid w:val="00557234"/>
    <w:rsid w:val="00561DB4"/>
    <w:rsid w:val="00563222"/>
    <w:rsid w:val="0056411D"/>
    <w:rsid w:val="00564A0B"/>
    <w:rsid w:val="005659FC"/>
    <w:rsid w:val="00565D67"/>
    <w:rsid w:val="00567382"/>
    <w:rsid w:val="0056794D"/>
    <w:rsid w:val="00571042"/>
    <w:rsid w:val="00572919"/>
    <w:rsid w:val="0057309D"/>
    <w:rsid w:val="0058181E"/>
    <w:rsid w:val="00581F51"/>
    <w:rsid w:val="0059011F"/>
    <w:rsid w:val="0059214C"/>
    <w:rsid w:val="0059373E"/>
    <w:rsid w:val="00593AB9"/>
    <w:rsid w:val="00596929"/>
    <w:rsid w:val="00597519"/>
    <w:rsid w:val="005A11A0"/>
    <w:rsid w:val="005A159F"/>
    <w:rsid w:val="005A2731"/>
    <w:rsid w:val="005A2E94"/>
    <w:rsid w:val="005A37AE"/>
    <w:rsid w:val="005A4A2B"/>
    <w:rsid w:val="005A50B2"/>
    <w:rsid w:val="005A64E4"/>
    <w:rsid w:val="005B1B18"/>
    <w:rsid w:val="005B3F45"/>
    <w:rsid w:val="005B69D1"/>
    <w:rsid w:val="005C0B80"/>
    <w:rsid w:val="005C5754"/>
    <w:rsid w:val="005C5C3B"/>
    <w:rsid w:val="005C5E8C"/>
    <w:rsid w:val="005C6378"/>
    <w:rsid w:val="005D0F8C"/>
    <w:rsid w:val="005D3367"/>
    <w:rsid w:val="005D449C"/>
    <w:rsid w:val="005D4BA9"/>
    <w:rsid w:val="005D682B"/>
    <w:rsid w:val="005D7587"/>
    <w:rsid w:val="005E057E"/>
    <w:rsid w:val="005E0A8D"/>
    <w:rsid w:val="005E0CFE"/>
    <w:rsid w:val="005E1A0E"/>
    <w:rsid w:val="005E1CAD"/>
    <w:rsid w:val="005E1DBD"/>
    <w:rsid w:val="005E2793"/>
    <w:rsid w:val="005E4703"/>
    <w:rsid w:val="005E5129"/>
    <w:rsid w:val="005F0148"/>
    <w:rsid w:val="005F0CF2"/>
    <w:rsid w:val="005F0E57"/>
    <w:rsid w:val="005F3A1B"/>
    <w:rsid w:val="005F431F"/>
    <w:rsid w:val="006003F6"/>
    <w:rsid w:val="00604DD7"/>
    <w:rsid w:val="006056EE"/>
    <w:rsid w:val="00606BF4"/>
    <w:rsid w:val="00610911"/>
    <w:rsid w:val="00610D3D"/>
    <w:rsid w:val="00612C24"/>
    <w:rsid w:val="006177D2"/>
    <w:rsid w:val="0062067D"/>
    <w:rsid w:val="00620813"/>
    <w:rsid w:val="00620C74"/>
    <w:rsid w:val="00621EF7"/>
    <w:rsid w:val="00622246"/>
    <w:rsid w:val="00623A6C"/>
    <w:rsid w:val="00623DDA"/>
    <w:rsid w:val="0062763E"/>
    <w:rsid w:val="006358B7"/>
    <w:rsid w:val="006362F1"/>
    <w:rsid w:val="006375B6"/>
    <w:rsid w:val="00640432"/>
    <w:rsid w:val="00641AC7"/>
    <w:rsid w:val="00644533"/>
    <w:rsid w:val="00644DEB"/>
    <w:rsid w:val="00646F65"/>
    <w:rsid w:val="00650769"/>
    <w:rsid w:val="00650C2F"/>
    <w:rsid w:val="00653774"/>
    <w:rsid w:val="00653EFA"/>
    <w:rsid w:val="00654773"/>
    <w:rsid w:val="0065487E"/>
    <w:rsid w:val="00654D9B"/>
    <w:rsid w:val="006559BF"/>
    <w:rsid w:val="006559C1"/>
    <w:rsid w:val="00656D77"/>
    <w:rsid w:val="006570A2"/>
    <w:rsid w:val="006572A5"/>
    <w:rsid w:val="00657BEA"/>
    <w:rsid w:val="00660859"/>
    <w:rsid w:val="00660F3A"/>
    <w:rsid w:val="00662220"/>
    <w:rsid w:val="006629FB"/>
    <w:rsid w:val="00663080"/>
    <w:rsid w:val="0066682D"/>
    <w:rsid w:val="006670A2"/>
    <w:rsid w:val="00667E2A"/>
    <w:rsid w:val="00670B63"/>
    <w:rsid w:val="0067452D"/>
    <w:rsid w:val="00675193"/>
    <w:rsid w:val="00675319"/>
    <w:rsid w:val="006775B5"/>
    <w:rsid w:val="00680E59"/>
    <w:rsid w:val="0068113D"/>
    <w:rsid w:val="00682483"/>
    <w:rsid w:val="00683D3E"/>
    <w:rsid w:val="0068658A"/>
    <w:rsid w:val="00686A74"/>
    <w:rsid w:val="00687755"/>
    <w:rsid w:val="00691E88"/>
    <w:rsid w:val="00692550"/>
    <w:rsid w:val="00692E4E"/>
    <w:rsid w:val="00692F2E"/>
    <w:rsid w:val="00693469"/>
    <w:rsid w:val="00694963"/>
    <w:rsid w:val="00695C5F"/>
    <w:rsid w:val="0069758E"/>
    <w:rsid w:val="00697969"/>
    <w:rsid w:val="006A03FD"/>
    <w:rsid w:val="006A0FE6"/>
    <w:rsid w:val="006A0FFD"/>
    <w:rsid w:val="006A3DD2"/>
    <w:rsid w:val="006A4257"/>
    <w:rsid w:val="006A4F7C"/>
    <w:rsid w:val="006A618A"/>
    <w:rsid w:val="006B1374"/>
    <w:rsid w:val="006B1634"/>
    <w:rsid w:val="006B1AB9"/>
    <w:rsid w:val="006B3B67"/>
    <w:rsid w:val="006B675A"/>
    <w:rsid w:val="006C2549"/>
    <w:rsid w:val="006C2DA9"/>
    <w:rsid w:val="006C31CB"/>
    <w:rsid w:val="006C3626"/>
    <w:rsid w:val="006C3AE3"/>
    <w:rsid w:val="006C5478"/>
    <w:rsid w:val="006C5741"/>
    <w:rsid w:val="006D43C3"/>
    <w:rsid w:val="006D51DE"/>
    <w:rsid w:val="006D5C76"/>
    <w:rsid w:val="006D61C7"/>
    <w:rsid w:val="006D65A2"/>
    <w:rsid w:val="006D682D"/>
    <w:rsid w:val="006E1FD8"/>
    <w:rsid w:val="006E35CE"/>
    <w:rsid w:val="006E4550"/>
    <w:rsid w:val="006E571F"/>
    <w:rsid w:val="006E6BB6"/>
    <w:rsid w:val="006E7BC4"/>
    <w:rsid w:val="006F133D"/>
    <w:rsid w:val="006F23DC"/>
    <w:rsid w:val="006F4563"/>
    <w:rsid w:val="006F66E3"/>
    <w:rsid w:val="006F67F5"/>
    <w:rsid w:val="00700577"/>
    <w:rsid w:val="007016D7"/>
    <w:rsid w:val="00701DB4"/>
    <w:rsid w:val="00701FB1"/>
    <w:rsid w:val="00702044"/>
    <w:rsid w:val="007036A3"/>
    <w:rsid w:val="007037B6"/>
    <w:rsid w:val="00706B18"/>
    <w:rsid w:val="00707842"/>
    <w:rsid w:val="007115E6"/>
    <w:rsid w:val="007128E5"/>
    <w:rsid w:val="00713270"/>
    <w:rsid w:val="00713519"/>
    <w:rsid w:val="00717DAD"/>
    <w:rsid w:val="00722189"/>
    <w:rsid w:val="00722D84"/>
    <w:rsid w:val="00723874"/>
    <w:rsid w:val="00724015"/>
    <w:rsid w:val="00726679"/>
    <w:rsid w:val="00726C1F"/>
    <w:rsid w:val="00727818"/>
    <w:rsid w:val="007314F6"/>
    <w:rsid w:val="00732406"/>
    <w:rsid w:val="00732E4D"/>
    <w:rsid w:val="00733D8F"/>
    <w:rsid w:val="00737542"/>
    <w:rsid w:val="00737A9F"/>
    <w:rsid w:val="00740287"/>
    <w:rsid w:val="007408CD"/>
    <w:rsid w:val="007419CB"/>
    <w:rsid w:val="00742B36"/>
    <w:rsid w:val="00742B48"/>
    <w:rsid w:val="00743EF3"/>
    <w:rsid w:val="00744331"/>
    <w:rsid w:val="00745D92"/>
    <w:rsid w:val="0074678A"/>
    <w:rsid w:val="0074767D"/>
    <w:rsid w:val="00747B5A"/>
    <w:rsid w:val="007514E8"/>
    <w:rsid w:val="007518A6"/>
    <w:rsid w:val="00751D1F"/>
    <w:rsid w:val="00754DB7"/>
    <w:rsid w:val="007556B0"/>
    <w:rsid w:val="00755C3A"/>
    <w:rsid w:val="00755D6E"/>
    <w:rsid w:val="00760D2B"/>
    <w:rsid w:val="00761EF9"/>
    <w:rsid w:val="007632E2"/>
    <w:rsid w:val="007636EA"/>
    <w:rsid w:val="00765F36"/>
    <w:rsid w:val="0076774F"/>
    <w:rsid w:val="00770990"/>
    <w:rsid w:val="007712F6"/>
    <w:rsid w:val="007725BA"/>
    <w:rsid w:val="00772E5D"/>
    <w:rsid w:val="007739F4"/>
    <w:rsid w:val="00775360"/>
    <w:rsid w:val="00775A11"/>
    <w:rsid w:val="0077640F"/>
    <w:rsid w:val="00776DF1"/>
    <w:rsid w:val="0077725C"/>
    <w:rsid w:val="00777F5E"/>
    <w:rsid w:val="007802B3"/>
    <w:rsid w:val="0078048C"/>
    <w:rsid w:val="00781411"/>
    <w:rsid w:val="007816AB"/>
    <w:rsid w:val="00781A40"/>
    <w:rsid w:val="00781F6A"/>
    <w:rsid w:val="0078604B"/>
    <w:rsid w:val="00790F8C"/>
    <w:rsid w:val="00792C1B"/>
    <w:rsid w:val="00793A12"/>
    <w:rsid w:val="00794EA4"/>
    <w:rsid w:val="0079632F"/>
    <w:rsid w:val="007A010C"/>
    <w:rsid w:val="007A1EF1"/>
    <w:rsid w:val="007A2E6D"/>
    <w:rsid w:val="007A4906"/>
    <w:rsid w:val="007B05E1"/>
    <w:rsid w:val="007B5BE1"/>
    <w:rsid w:val="007B62A2"/>
    <w:rsid w:val="007C00B3"/>
    <w:rsid w:val="007C0B8E"/>
    <w:rsid w:val="007C1481"/>
    <w:rsid w:val="007C27EF"/>
    <w:rsid w:val="007C3EB2"/>
    <w:rsid w:val="007C41AA"/>
    <w:rsid w:val="007C4C5D"/>
    <w:rsid w:val="007C504C"/>
    <w:rsid w:val="007C6125"/>
    <w:rsid w:val="007D0EF4"/>
    <w:rsid w:val="007D232D"/>
    <w:rsid w:val="007D38D4"/>
    <w:rsid w:val="007D66C6"/>
    <w:rsid w:val="007E2530"/>
    <w:rsid w:val="007E2E3D"/>
    <w:rsid w:val="007E6AC6"/>
    <w:rsid w:val="007E73FD"/>
    <w:rsid w:val="007F1392"/>
    <w:rsid w:val="007F1E40"/>
    <w:rsid w:val="007F4CF0"/>
    <w:rsid w:val="007F61B6"/>
    <w:rsid w:val="008009EA"/>
    <w:rsid w:val="008019CF"/>
    <w:rsid w:val="00803D13"/>
    <w:rsid w:val="0081132E"/>
    <w:rsid w:val="008128AD"/>
    <w:rsid w:val="00814094"/>
    <w:rsid w:val="00814255"/>
    <w:rsid w:val="0082027B"/>
    <w:rsid w:val="008228CF"/>
    <w:rsid w:val="00824D0B"/>
    <w:rsid w:val="00827393"/>
    <w:rsid w:val="0082741D"/>
    <w:rsid w:val="008276F2"/>
    <w:rsid w:val="00827AB8"/>
    <w:rsid w:val="00827C9F"/>
    <w:rsid w:val="00830F90"/>
    <w:rsid w:val="008319C6"/>
    <w:rsid w:val="00833A16"/>
    <w:rsid w:val="00834BBE"/>
    <w:rsid w:val="00835329"/>
    <w:rsid w:val="00835C4F"/>
    <w:rsid w:val="00837FF0"/>
    <w:rsid w:val="0084006C"/>
    <w:rsid w:val="00840AA4"/>
    <w:rsid w:val="00841378"/>
    <w:rsid w:val="00841EE1"/>
    <w:rsid w:val="0084271E"/>
    <w:rsid w:val="00842D35"/>
    <w:rsid w:val="00843928"/>
    <w:rsid w:val="00844853"/>
    <w:rsid w:val="00850AD6"/>
    <w:rsid w:val="00852EDD"/>
    <w:rsid w:val="008542D8"/>
    <w:rsid w:val="008548CD"/>
    <w:rsid w:val="0085574C"/>
    <w:rsid w:val="00855AEF"/>
    <w:rsid w:val="00856F37"/>
    <w:rsid w:val="008606C2"/>
    <w:rsid w:val="008614C5"/>
    <w:rsid w:val="00861EFF"/>
    <w:rsid w:val="008626FB"/>
    <w:rsid w:val="008640E6"/>
    <w:rsid w:val="008655E1"/>
    <w:rsid w:val="00866198"/>
    <w:rsid w:val="008663EE"/>
    <w:rsid w:val="00867619"/>
    <w:rsid w:val="00870276"/>
    <w:rsid w:val="00871591"/>
    <w:rsid w:val="0087244A"/>
    <w:rsid w:val="0087587A"/>
    <w:rsid w:val="00876380"/>
    <w:rsid w:val="0087645E"/>
    <w:rsid w:val="00881BB5"/>
    <w:rsid w:val="0088240B"/>
    <w:rsid w:val="00884A9D"/>
    <w:rsid w:val="00886CBD"/>
    <w:rsid w:val="00887842"/>
    <w:rsid w:val="008901F5"/>
    <w:rsid w:val="0089224B"/>
    <w:rsid w:val="008928CF"/>
    <w:rsid w:val="00893E41"/>
    <w:rsid w:val="008962AE"/>
    <w:rsid w:val="00896E8B"/>
    <w:rsid w:val="00897215"/>
    <w:rsid w:val="00897F6A"/>
    <w:rsid w:val="008A126E"/>
    <w:rsid w:val="008A6173"/>
    <w:rsid w:val="008A7068"/>
    <w:rsid w:val="008B36D8"/>
    <w:rsid w:val="008B45E1"/>
    <w:rsid w:val="008B7109"/>
    <w:rsid w:val="008B7382"/>
    <w:rsid w:val="008B73A0"/>
    <w:rsid w:val="008B748B"/>
    <w:rsid w:val="008B7FE1"/>
    <w:rsid w:val="008C12BA"/>
    <w:rsid w:val="008C34DF"/>
    <w:rsid w:val="008C3E9D"/>
    <w:rsid w:val="008C427B"/>
    <w:rsid w:val="008C64CE"/>
    <w:rsid w:val="008D224C"/>
    <w:rsid w:val="008D2FD2"/>
    <w:rsid w:val="008D3345"/>
    <w:rsid w:val="008D43EF"/>
    <w:rsid w:val="008E01C3"/>
    <w:rsid w:val="008E039E"/>
    <w:rsid w:val="008E18F2"/>
    <w:rsid w:val="008E2D68"/>
    <w:rsid w:val="008E3FF3"/>
    <w:rsid w:val="008E4AF0"/>
    <w:rsid w:val="008E52DE"/>
    <w:rsid w:val="008F2719"/>
    <w:rsid w:val="008F61D2"/>
    <w:rsid w:val="00900BFB"/>
    <w:rsid w:val="00901EF2"/>
    <w:rsid w:val="00903EBC"/>
    <w:rsid w:val="0090428E"/>
    <w:rsid w:val="00905346"/>
    <w:rsid w:val="00906277"/>
    <w:rsid w:val="009078E9"/>
    <w:rsid w:val="0091227F"/>
    <w:rsid w:val="0091265A"/>
    <w:rsid w:val="00912F5F"/>
    <w:rsid w:val="0091319C"/>
    <w:rsid w:val="00913527"/>
    <w:rsid w:val="009151D7"/>
    <w:rsid w:val="009164A3"/>
    <w:rsid w:val="00916A20"/>
    <w:rsid w:val="009232BD"/>
    <w:rsid w:val="00924CB2"/>
    <w:rsid w:val="00925046"/>
    <w:rsid w:val="009253A4"/>
    <w:rsid w:val="009304B2"/>
    <w:rsid w:val="00931785"/>
    <w:rsid w:val="0093426A"/>
    <w:rsid w:val="00935B21"/>
    <w:rsid w:val="0093633B"/>
    <w:rsid w:val="009371BC"/>
    <w:rsid w:val="0093799B"/>
    <w:rsid w:val="00945E47"/>
    <w:rsid w:val="00946F00"/>
    <w:rsid w:val="00947870"/>
    <w:rsid w:val="00950290"/>
    <w:rsid w:val="00951D1C"/>
    <w:rsid w:val="00954344"/>
    <w:rsid w:val="009545D4"/>
    <w:rsid w:val="00954845"/>
    <w:rsid w:val="009562E3"/>
    <w:rsid w:val="00956790"/>
    <w:rsid w:val="00957C3A"/>
    <w:rsid w:val="0096327F"/>
    <w:rsid w:val="00967306"/>
    <w:rsid w:val="009702AA"/>
    <w:rsid w:val="00970830"/>
    <w:rsid w:val="00970ECC"/>
    <w:rsid w:val="009713E1"/>
    <w:rsid w:val="00972DE2"/>
    <w:rsid w:val="00973A51"/>
    <w:rsid w:val="00975425"/>
    <w:rsid w:val="00976419"/>
    <w:rsid w:val="009764D2"/>
    <w:rsid w:val="00980F85"/>
    <w:rsid w:val="00980FC6"/>
    <w:rsid w:val="00983689"/>
    <w:rsid w:val="0098385D"/>
    <w:rsid w:val="009857EE"/>
    <w:rsid w:val="00985909"/>
    <w:rsid w:val="00985DD3"/>
    <w:rsid w:val="0098697A"/>
    <w:rsid w:val="00986DA5"/>
    <w:rsid w:val="0098777D"/>
    <w:rsid w:val="0099306A"/>
    <w:rsid w:val="00993D54"/>
    <w:rsid w:val="00994A83"/>
    <w:rsid w:val="009A0176"/>
    <w:rsid w:val="009A079F"/>
    <w:rsid w:val="009A2D0A"/>
    <w:rsid w:val="009A2EAB"/>
    <w:rsid w:val="009A3D54"/>
    <w:rsid w:val="009A4A81"/>
    <w:rsid w:val="009A7094"/>
    <w:rsid w:val="009B0314"/>
    <w:rsid w:val="009B28A3"/>
    <w:rsid w:val="009B31FA"/>
    <w:rsid w:val="009B3CF6"/>
    <w:rsid w:val="009B4814"/>
    <w:rsid w:val="009B51B0"/>
    <w:rsid w:val="009B53CA"/>
    <w:rsid w:val="009B67D9"/>
    <w:rsid w:val="009C0644"/>
    <w:rsid w:val="009C0C61"/>
    <w:rsid w:val="009C199E"/>
    <w:rsid w:val="009C2813"/>
    <w:rsid w:val="009C388B"/>
    <w:rsid w:val="009C395F"/>
    <w:rsid w:val="009C439A"/>
    <w:rsid w:val="009C585C"/>
    <w:rsid w:val="009D5AA2"/>
    <w:rsid w:val="009E12E4"/>
    <w:rsid w:val="009E223A"/>
    <w:rsid w:val="009E229C"/>
    <w:rsid w:val="009E29B7"/>
    <w:rsid w:val="009E2BBE"/>
    <w:rsid w:val="009E3344"/>
    <w:rsid w:val="009E7499"/>
    <w:rsid w:val="009F204C"/>
    <w:rsid w:val="009F22A5"/>
    <w:rsid w:val="009F2C13"/>
    <w:rsid w:val="009F316F"/>
    <w:rsid w:val="009F32EC"/>
    <w:rsid w:val="009F4431"/>
    <w:rsid w:val="009F4EC4"/>
    <w:rsid w:val="009F54C6"/>
    <w:rsid w:val="009F578B"/>
    <w:rsid w:val="009F6136"/>
    <w:rsid w:val="00A02B20"/>
    <w:rsid w:val="00A03438"/>
    <w:rsid w:val="00A0394A"/>
    <w:rsid w:val="00A05C75"/>
    <w:rsid w:val="00A060B4"/>
    <w:rsid w:val="00A0665D"/>
    <w:rsid w:val="00A1169E"/>
    <w:rsid w:val="00A12271"/>
    <w:rsid w:val="00A133FA"/>
    <w:rsid w:val="00A15E9E"/>
    <w:rsid w:val="00A173D6"/>
    <w:rsid w:val="00A17A3A"/>
    <w:rsid w:val="00A21ACD"/>
    <w:rsid w:val="00A24240"/>
    <w:rsid w:val="00A24F97"/>
    <w:rsid w:val="00A3045D"/>
    <w:rsid w:val="00A326FE"/>
    <w:rsid w:val="00A32A89"/>
    <w:rsid w:val="00A32C06"/>
    <w:rsid w:val="00A3486A"/>
    <w:rsid w:val="00A34B2D"/>
    <w:rsid w:val="00A36030"/>
    <w:rsid w:val="00A365BD"/>
    <w:rsid w:val="00A4078C"/>
    <w:rsid w:val="00A44027"/>
    <w:rsid w:val="00A452CA"/>
    <w:rsid w:val="00A45630"/>
    <w:rsid w:val="00A45656"/>
    <w:rsid w:val="00A47238"/>
    <w:rsid w:val="00A510CD"/>
    <w:rsid w:val="00A522F1"/>
    <w:rsid w:val="00A529E9"/>
    <w:rsid w:val="00A5678E"/>
    <w:rsid w:val="00A567AE"/>
    <w:rsid w:val="00A60066"/>
    <w:rsid w:val="00A629D5"/>
    <w:rsid w:val="00A62D37"/>
    <w:rsid w:val="00A633E5"/>
    <w:rsid w:val="00A63558"/>
    <w:rsid w:val="00A6370F"/>
    <w:rsid w:val="00A640E2"/>
    <w:rsid w:val="00A65AB0"/>
    <w:rsid w:val="00A666EF"/>
    <w:rsid w:val="00A67FB1"/>
    <w:rsid w:val="00A715A8"/>
    <w:rsid w:val="00A72333"/>
    <w:rsid w:val="00A7266D"/>
    <w:rsid w:val="00A72D87"/>
    <w:rsid w:val="00A7374C"/>
    <w:rsid w:val="00A74204"/>
    <w:rsid w:val="00A749B3"/>
    <w:rsid w:val="00A756C0"/>
    <w:rsid w:val="00A759DF"/>
    <w:rsid w:val="00A75DC2"/>
    <w:rsid w:val="00A7770D"/>
    <w:rsid w:val="00A77D84"/>
    <w:rsid w:val="00A82874"/>
    <w:rsid w:val="00A83865"/>
    <w:rsid w:val="00A84BC3"/>
    <w:rsid w:val="00A84EED"/>
    <w:rsid w:val="00A8569C"/>
    <w:rsid w:val="00A87215"/>
    <w:rsid w:val="00A87D25"/>
    <w:rsid w:val="00A93FFC"/>
    <w:rsid w:val="00A9500D"/>
    <w:rsid w:val="00A9573C"/>
    <w:rsid w:val="00A95B0C"/>
    <w:rsid w:val="00A96324"/>
    <w:rsid w:val="00A964BD"/>
    <w:rsid w:val="00AA3C5F"/>
    <w:rsid w:val="00AA4F80"/>
    <w:rsid w:val="00AA57BA"/>
    <w:rsid w:val="00AA59B0"/>
    <w:rsid w:val="00AA632C"/>
    <w:rsid w:val="00AA71D9"/>
    <w:rsid w:val="00AA785A"/>
    <w:rsid w:val="00AA7BBD"/>
    <w:rsid w:val="00AB13E1"/>
    <w:rsid w:val="00AB321A"/>
    <w:rsid w:val="00AB3E1C"/>
    <w:rsid w:val="00AB5552"/>
    <w:rsid w:val="00AB697A"/>
    <w:rsid w:val="00AB720B"/>
    <w:rsid w:val="00AC04DF"/>
    <w:rsid w:val="00AC08E9"/>
    <w:rsid w:val="00AC0FC9"/>
    <w:rsid w:val="00AC2583"/>
    <w:rsid w:val="00AC33BC"/>
    <w:rsid w:val="00AC4900"/>
    <w:rsid w:val="00AC58BD"/>
    <w:rsid w:val="00AC5AE0"/>
    <w:rsid w:val="00AD0350"/>
    <w:rsid w:val="00AD2B2E"/>
    <w:rsid w:val="00AD54F7"/>
    <w:rsid w:val="00AD7BD3"/>
    <w:rsid w:val="00AE082D"/>
    <w:rsid w:val="00AE0905"/>
    <w:rsid w:val="00AE1A44"/>
    <w:rsid w:val="00AE1EBE"/>
    <w:rsid w:val="00AE2F13"/>
    <w:rsid w:val="00AE33BA"/>
    <w:rsid w:val="00AE36D4"/>
    <w:rsid w:val="00AE4573"/>
    <w:rsid w:val="00AE55EE"/>
    <w:rsid w:val="00AF0ABD"/>
    <w:rsid w:val="00AF4256"/>
    <w:rsid w:val="00AF6113"/>
    <w:rsid w:val="00AF7B34"/>
    <w:rsid w:val="00B014B2"/>
    <w:rsid w:val="00B01FD9"/>
    <w:rsid w:val="00B024B7"/>
    <w:rsid w:val="00B0259F"/>
    <w:rsid w:val="00B02AB9"/>
    <w:rsid w:val="00B12CDB"/>
    <w:rsid w:val="00B151B3"/>
    <w:rsid w:val="00B173F3"/>
    <w:rsid w:val="00B17E9B"/>
    <w:rsid w:val="00B20BB1"/>
    <w:rsid w:val="00B2293D"/>
    <w:rsid w:val="00B22A14"/>
    <w:rsid w:val="00B23FAD"/>
    <w:rsid w:val="00B246BD"/>
    <w:rsid w:val="00B313A1"/>
    <w:rsid w:val="00B347F7"/>
    <w:rsid w:val="00B35BFC"/>
    <w:rsid w:val="00B37450"/>
    <w:rsid w:val="00B37EE6"/>
    <w:rsid w:val="00B4076C"/>
    <w:rsid w:val="00B40EB4"/>
    <w:rsid w:val="00B410DD"/>
    <w:rsid w:val="00B428F4"/>
    <w:rsid w:val="00B45AE4"/>
    <w:rsid w:val="00B47855"/>
    <w:rsid w:val="00B47E33"/>
    <w:rsid w:val="00B5128A"/>
    <w:rsid w:val="00B5218B"/>
    <w:rsid w:val="00B527E4"/>
    <w:rsid w:val="00B54CF7"/>
    <w:rsid w:val="00B55807"/>
    <w:rsid w:val="00B57822"/>
    <w:rsid w:val="00B601EA"/>
    <w:rsid w:val="00B60B11"/>
    <w:rsid w:val="00B623EF"/>
    <w:rsid w:val="00B6616E"/>
    <w:rsid w:val="00B670BF"/>
    <w:rsid w:val="00B70366"/>
    <w:rsid w:val="00B71C49"/>
    <w:rsid w:val="00B72446"/>
    <w:rsid w:val="00B72A5E"/>
    <w:rsid w:val="00B738F5"/>
    <w:rsid w:val="00B73AC7"/>
    <w:rsid w:val="00B74123"/>
    <w:rsid w:val="00B741F9"/>
    <w:rsid w:val="00B83317"/>
    <w:rsid w:val="00B84A07"/>
    <w:rsid w:val="00B85FAD"/>
    <w:rsid w:val="00B86FCB"/>
    <w:rsid w:val="00B90BB5"/>
    <w:rsid w:val="00B91AB8"/>
    <w:rsid w:val="00B94811"/>
    <w:rsid w:val="00B96D4C"/>
    <w:rsid w:val="00B96F4A"/>
    <w:rsid w:val="00BA118F"/>
    <w:rsid w:val="00BA11E6"/>
    <w:rsid w:val="00BA6516"/>
    <w:rsid w:val="00BA7CAC"/>
    <w:rsid w:val="00BB018D"/>
    <w:rsid w:val="00BB01D7"/>
    <w:rsid w:val="00BB3289"/>
    <w:rsid w:val="00BB3306"/>
    <w:rsid w:val="00BB4267"/>
    <w:rsid w:val="00BB5399"/>
    <w:rsid w:val="00BB5B41"/>
    <w:rsid w:val="00BB6A4D"/>
    <w:rsid w:val="00BC035C"/>
    <w:rsid w:val="00BC118E"/>
    <w:rsid w:val="00BC193D"/>
    <w:rsid w:val="00BC397B"/>
    <w:rsid w:val="00BD0650"/>
    <w:rsid w:val="00BD2EF0"/>
    <w:rsid w:val="00BD785B"/>
    <w:rsid w:val="00BD7CB6"/>
    <w:rsid w:val="00BD7F5C"/>
    <w:rsid w:val="00BE309A"/>
    <w:rsid w:val="00BE5425"/>
    <w:rsid w:val="00BE59BE"/>
    <w:rsid w:val="00BE6C36"/>
    <w:rsid w:val="00BF183E"/>
    <w:rsid w:val="00BF3763"/>
    <w:rsid w:val="00BF3DD0"/>
    <w:rsid w:val="00BF6D4B"/>
    <w:rsid w:val="00C03FA4"/>
    <w:rsid w:val="00C04F49"/>
    <w:rsid w:val="00C06602"/>
    <w:rsid w:val="00C072FA"/>
    <w:rsid w:val="00C11E0B"/>
    <w:rsid w:val="00C1223F"/>
    <w:rsid w:val="00C1268C"/>
    <w:rsid w:val="00C13A41"/>
    <w:rsid w:val="00C143B6"/>
    <w:rsid w:val="00C144DF"/>
    <w:rsid w:val="00C20B4D"/>
    <w:rsid w:val="00C23863"/>
    <w:rsid w:val="00C247EA"/>
    <w:rsid w:val="00C24C8E"/>
    <w:rsid w:val="00C301B9"/>
    <w:rsid w:val="00C335B4"/>
    <w:rsid w:val="00C33678"/>
    <w:rsid w:val="00C35AB6"/>
    <w:rsid w:val="00C35D4B"/>
    <w:rsid w:val="00C362CE"/>
    <w:rsid w:val="00C37723"/>
    <w:rsid w:val="00C404DA"/>
    <w:rsid w:val="00C40AB3"/>
    <w:rsid w:val="00C4308E"/>
    <w:rsid w:val="00C43FD5"/>
    <w:rsid w:val="00C44158"/>
    <w:rsid w:val="00C44535"/>
    <w:rsid w:val="00C477E7"/>
    <w:rsid w:val="00C505F5"/>
    <w:rsid w:val="00C50810"/>
    <w:rsid w:val="00C50EE3"/>
    <w:rsid w:val="00C52990"/>
    <w:rsid w:val="00C531DE"/>
    <w:rsid w:val="00C5409A"/>
    <w:rsid w:val="00C555E4"/>
    <w:rsid w:val="00C55EBA"/>
    <w:rsid w:val="00C57B02"/>
    <w:rsid w:val="00C606EC"/>
    <w:rsid w:val="00C6141C"/>
    <w:rsid w:val="00C61B09"/>
    <w:rsid w:val="00C64566"/>
    <w:rsid w:val="00C64FFA"/>
    <w:rsid w:val="00C677F6"/>
    <w:rsid w:val="00C67812"/>
    <w:rsid w:val="00C71671"/>
    <w:rsid w:val="00C72E5F"/>
    <w:rsid w:val="00C733E3"/>
    <w:rsid w:val="00C744F1"/>
    <w:rsid w:val="00C75104"/>
    <w:rsid w:val="00C75DCC"/>
    <w:rsid w:val="00C77278"/>
    <w:rsid w:val="00C8178A"/>
    <w:rsid w:val="00C8241F"/>
    <w:rsid w:val="00C82622"/>
    <w:rsid w:val="00C83008"/>
    <w:rsid w:val="00C83210"/>
    <w:rsid w:val="00C84263"/>
    <w:rsid w:val="00C86045"/>
    <w:rsid w:val="00C8662E"/>
    <w:rsid w:val="00C94BE3"/>
    <w:rsid w:val="00C97D3A"/>
    <w:rsid w:val="00CA0DCF"/>
    <w:rsid w:val="00CA16B9"/>
    <w:rsid w:val="00CA22C8"/>
    <w:rsid w:val="00CA3AC6"/>
    <w:rsid w:val="00CA4D04"/>
    <w:rsid w:val="00CA54E0"/>
    <w:rsid w:val="00CA63A7"/>
    <w:rsid w:val="00CA67EE"/>
    <w:rsid w:val="00CA7233"/>
    <w:rsid w:val="00CB031C"/>
    <w:rsid w:val="00CB1343"/>
    <w:rsid w:val="00CB45AF"/>
    <w:rsid w:val="00CB4F6B"/>
    <w:rsid w:val="00CB6EED"/>
    <w:rsid w:val="00CB7256"/>
    <w:rsid w:val="00CB7635"/>
    <w:rsid w:val="00CC250C"/>
    <w:rsid w:val="00CC27DC"/>
    <w:rsid w:val="00CC59C1"/>
    <w:rsid w:val="00CC5AC1"/>
    <w:rsid w:val="00CC6A98"/>
    <w:rsid w:val="00CD05AB"/>
    <w:rsid w:val="00CD0F78"/>
    <w:rsid w:val="00CD1A67"/>
    <w:rsid w:val="00CD283D"/>
    <w:rsid w:val="00CD547A"/>
    <w:rsid w:val="00CD5792"/>
    <w:rsid w:val="00CD6338"/>
    <w:rsid w:val="00CD6FBF"/>
    <w:rsid w:val="00CD7A41"/>
    <w:rsid w:val="00CE0950"/>
    <w:rsid w:val="00CE09B1"/>
    <w:rsid w:val="00CE1167"/>
    <w:rsid w:val="00CE288D"/>
    <w:rsid w:val="00CE292F"/>
    <w:rsid w:val="00CF1451"/>
    <w:rsid w:val="00CF178D"/>
    <w:rsid w:val="00CF2333"/>
    <w:rsid w:val="00CF42AB"/>
    <w:rsid w:val="00CF5AFF"/>
    <w:rsid w:val="00CF6C96"/>
    <w:rsid w:val="00D03EC3"/>
    <w:rsid w:val="00D04FC3"/>
    <w:rsid w:val="00D0672A"/>
    <w:rsid w:val="00D077D5"/>
    <w:rsid w:val="00D07C3D"/>
    <w:rsid w:val="00D11BD1"/>
    <w:rsid w:val="00D13EE0"/>
    <w:rsid w:val="00D13FB5"/>
    <w:rsid w:val="00D151C3"/>
    <w:rsid w:val="00D1628E"/>
    <w:rsid w:val="00D20026"/>
    <w:rsid w:val="00D220C9"/>
    <w:rsid w:val="00D2300D"/>
    <w:rsid w:val="00D300AF"/>
    <w:rsid w:val="00D31670"/>
    <w:rsid w:val="00D316BC"/>
    <w:rsid w:val="00D32B60"/>
    <w:rsid w:val="00D34359"/>
    <w:rsid w:val="00D34560"/>
    <w:rsid w:val="00D3567F"/>
    <w:rsid w:val="00D36032"/>
    <w:rsid w:val="00D36474"/>
    <w:rsid w:val="00D36862"/>
    <w:rsid w:val="00D36BE4"/>
    <w:rsid w:val="00D36CA7"/>
    <w:rsid w:val="00D36E0B"/>
    <w:rsid w:val="00D40C67"/>
    <w:rsid w:val="00D4117A"/>
    <w:rsid w:val="00D42462"/>
    <w:rsid w:val="00D42956"/>
    <w:rsid w:val="00D4314E"/>
    <w:rsid w:val="00D44195"/>
    <w:rsid w:val="00D45678"/>
    <w:rsid w:val="00D46EA7"/>
    <w:rsid w:val="00D47DF1"/>
    <w:rsid w:val="00D5249E"/>
    <w:rsid w:val="00D52FCF"/>
    <w:rsid w:val="00D53C54"/>
    <w:rsid w:val="00D5465E"/>
    <w:rsid w:val="00D559AE"/>
    <w:rsid w:val="00D57F95"/>
    <w:rsid w:val="00D6031A"/>
    <w:rsid w:val="00D6066B"/>
    <w:rsid w:val="00D650E7"/>
    <w:rsid w:val="00D65503"/>
    <w:rsid w:val="00D66E77"/>
    <w:rsid w:val="00D67683"/>
    <w:rsid w:val="00D70479"/>
    <w:rsid w:val="00D70BF8"/>
    <w:rsid w:val="00D71CAF"/>
    <w:rsid w:val="00D7605F"/>
    <w:rsid w:val="00D76228"/>
    <w:rsid w:val="00D769AB"/>
    <w:rsid w:val="00D76B3C"/>
    <w:rsid w:val="00D77320"/>
    <w:rsid w:val="00D82E03"/>
    <w:rsid w:val="00D8582C"/>
    <w:rsid w:val="00D86710"/>
    <w:rsid w:val="00D90C2C"/>
    <w:rsid w:val="00D93616"/>
    <w:rsid w:val="00DA02FC"/>
    <w:rsid w:val="00DA15CE"/>
    <w:rsid w:val="00DA2BCC"/>
    <w:rsid w:val="00DA40E7"/>
    <w:rsid w:val="00DA5215"/>
    <w:rsid w:val="00DA6C9B"/>
    <w:rsid w:val="00DA7A80"/>
    <w:rsid w:val="00DB07B4"/>
    <w:rsid w:val="00DB0B75"/>
    <w:rsid w:val="00DB0BE0"/>
    <w:rsid w:val="00DB1A4D"/>
    <w:rsid w:val="00DB1CBE"/>
    <w:rsid w:val="00DB4C7C"/>
    <w:rsid w:val="00DB6A14"/>
    <w:rsid w:val="00DC104D"/>
    <w:rsid w:val="00DC4558"/>
    <w:rsid w:val="00DC5FE5"/>
    <w:rsid w:val="00DD0E38"/>
    <w:rsid w:val="00DD1D31"/>
    <w:rsid w:val="00DD363E"/>
    <w:rsid w:val="00DD4883"/>
    <w:rsid w:val="00DD4FCF"/>
    <w:rsid w:val="00DD61BB"/>
    <w:rsid w:val="00DE24CA"/>
    <w:rsid w:val="00DE456E"/>
    <w:rsid w:val="00DE4670"/>
    <w:rsid w:val="00DE478E"/>
    <w:rsid w:val="00DE4E41"/>
    <w:rsid w:val="00DF0158"/>
    <w:rsid w:val="00DF17A3"/>
    <w:rsid w:val="00DF1A39"/>
    <w:rsid w:val="00DF511E"/>
    <w:rsid w:val="00DF7748"/>
    <w:rsid w:val="00E04E39"/>
    <w:rsid w:val="00E07DBB"/>
    <w:rsid w:val="00E10530"/>
    <w:rsid w:val="00E10E67"/>
    <w:rsid w:val="00E1176A"/>
    <w:rsid w:val="00E1353B"/>
    <w:rsid w:val="00E15289"/>
    <w:rsid w:val="00E15AFB"/>
    <w:rsid w:val="00E210BD"/>
    <w:rsid w:val="00E22008"/>
    <w:rsid w:val="00E22284"/>
    <w:rsid w:val="00E23337"/>
    <w:rsid w:val="00E24AA8"/>
    <w:rsid w:val="00E251BC"/>
    <w:rsid w:val="00E26853"/>
    <w:rsid w:val="00E26B5B"/>
    <w:rsid w:val="00E3203E"/>
    <w:rsid w:val="00E36535"/>
    <w:rsid w:val="00E4003D"/>
    <w:rsid w:val="00E40471"/>
    <w:rsid w:val="00E42E21"/>
    <w:rsid w:val="00E45214"/>
    <w:rsid w:val="00E467FC"/>
    <w:rsid w:val="00E4768F"/>
    <w:rsid w:val="00E51A4D"/>
    <w:rsid w:val="00E540FC"/>
    <w:rsid w:val="00E549E8"/>
    <w:rsid w:val="00E6223F"/>
    <w:rsid w:val="00E6296F"/>
    <w:rsid w:val="00E668A4"/>
    <w:rsid w:val="00E673F6"/>
    <w:rsid w:val="00E67DCC"/>
    <w:rsid w:val="00E70836"/>
    <w:rsid w:val="00E71490"/>
    <w:rsid w:val="00E716D7"/>
    <w:rsid w:val="00E73FC7"/>
    <w:rsid w:val="00E74CDD"/>
    <w:rsid w:val="00E7706C"/>
    <w:rsid w:val="00E771AB"/>
    <w:rsid w:val="00E778B8"/>
    <w:rsid w:val="00E8070C"/>
    <w:rsid w:val="00E8315B"/>
    <w:rsid w:val="00E84739"/>
    <w:rsid w:val="00E87CDD"/>
    <w:rsid w:val="00E91D3C"/>
    <w:rsid w:val="00E92C0F"/>
    <w:rsid w:val="00E94369"/>
    <w:rsid w:val="00E961D8"/>
    <w:rsid w:val="00E9647A"/>
    <w:rsid w:val="00E96B1C"/>
    <w:rsid w:val="00E979E9"/>
    <w:rsid w:val="00E97B27"/>
    <w:rsid w:val="00EA0153"/>
    <w:rsid w:val="00EA02F6"/>
    <w:rsid w:val="00EA03D3"/>
    <w:rsid w:val="00EA6599"/>
    <w:rsid w:val="00EA7836"/>
    <w:rsid w:val="00EB2319"/>
    <w:rsid w:val="00EB25FB"/>
    <w:rsid w:val="00EB3C57"/>
    <w:rsid w:val="00EC0609"/>
    <w:rsid w:val="00EC0BB6"/>
    <w:rsid w:val="00EC266F"/>
    <w:rsid w:val="00EC44FA"/>
    <w:rsid w:val="00EC60A2"/>
    <w:rsid w:val="00EC63C0"/>
    <w:rsid w:val="00ED2A3F"/>
    <w:rsid w:val="00ED3382"/>
    <w:rsid w:val="00ED5A67"/>
    <w:rsid w:val="00EE01EA"/>
    <w:rsid w:val="00EE0E89"/>
    <w:rsid w:val="00EE176F"/>
    <w:rsid w:val="00EE26B2"/>
    <w:rsid w:val="00EE296D"/>
    <w:rsid w:val="00EE2CA6"/>
    <w:rsid w:val="00EE2DBC"/>
    <w:rsid w:val="00EE6078"/>
    <w:rsid w:val="00EE6AB8"/>
    <w:rsid w:val="00EF3F8D"/>
    <w:rsid w:val="00EF4D7D"/>
    <w:rsid w:val="00F0034E"/>
    <w:rsid w:val="00F01257"/>
    <w:rsid w:val="00F01421"/>
    <w:rsid w:val="00F01C2D"/>
    <w:rsid w:val="00F03081"/>
    <w:rsid w:val="00F03BA7"/>
    <w:rsid w:val="00F04218"/>
    <w:rsid w:val="00F04D61"/>
    <w:rsid w:val="00F0621F"/>
    <w:rsid w:val="00F06220"/>
    <w:rsid w:val="00F07B74"/>
    <w:rsid w:val="00F12904"/>
    <w:rsid w:val="00F20F5C"/>
    <w:rsid w:val="00F23C7B"/>
    <w:rsid w:val="00F25297"/>
    <w:rsid w:val="00F2613B"/>
    <w:rsid w:val="00F30070"/>
    <w:rsid w:val="00F30A97"/>
    <w:rsid w:val="00F30D3D"/>
    <w:rsid w:val="00F31483"/>
    <w:rsid w:val="00F32C37"/>
    <w:rsid w:val="00F333E2"/>
    <w:rsid w:val="00F35B01"/>
    <w:rsid w:val="00F360D5"/>
    <w:rsid w:val="00F3748E"/>
    <w:rsid w:val="00F40A95"/>
    <w:rsid w:val="00F425FC"/>
    <w:rsid w:val="00F4324A"/>
    <w:rsid w:val="00F4368B"/>
    <w:rsid w:val="00F46A54"/>
    <w:rsid w:val="00F4798B"/>
    <w:rsid w:val="00F50B36"/>
    <w:rsid w:val="00F50C16"/>
    <w:rsid w:val="00F5261B"/>
    <w:rsid w:val="00F5334C"/>
    <w:rsid w:val="00F5560B"/>
    <w:rsid w:val="00F56298"/>
    <w:rsid w:val="00F56927"/>
    <w:rsid w:val="00F57A0D"/>
    <w:rsid w:val="00F57B98"/>
    <w:rsid w:val="00F605C6"/>
    <w:rsid w:val="00F610C4"/>
    <w:rsid w:val="00F622B8"/>
    <w:rsid w:val="00F62C19"/>
    <w:rsid w:val="00F63B8B"/>
    <w:rsid w:val="00F6676E"/>
    <w:rsid w:val="00F67749"/>
    <w:rsid w:val="00F7099C"/>
    <w:rsid w:val="00F7143F"/>
    <w:rsid w:val="00F71AF2"/>
    <w:rsid w:val="00F74141"/>
    <w:rsid w:val="00F74390"/>
    <w:rsid w:val="00F758A1"/>
    <w:rsid w:val="00F81CED"/>
    <w:rsid w:val="00F839F6"/>
    <w:rsid w:val="00F86316"/>
    <w:rsid w:val="00F903AE"/>
    <w:rsid w:val="00F90FEE"/>
    <w:rsid w:val="00F949AA"/>
    <w:rsid w:val="00F95C39"/>
    <w:rsid w:val="00F95E64"/>
    <w:rsid w:val="00F97C5E"/>
    <w:rsid w:val="00F97F29"/>
    <w:rsid w:val="00FA016B"/>
    <w:rsid w:val="00FA0C78"/>
    <w:rsid w:val="00FA2134"/>
    <w:rsid w:val="00FA2FBC"/>
    <w:rsid w:val="00FA44B8"/>
    <w:rsid w:val="00FA4A41"/>
    <w:rsid w:val="00FA4AA0"/>
    <w:rsid w:val="00FA7667"/>
    <w:rsid w:val="00FB0F59"/>
    <w:rsid w:val="00FB1509"/>
    <w:rsid w:val="00FB2A33"/>
    <w:rsid w:val="00FB40A2"/>
    <w:rsid w:val="00FB5162"/>
    <w:rsid w:val="00FC0253"/>
    <w:rsid w:val="00FC27F8"/>
    <w:rsid w:val="00FC3CE6"/>
    <w:rsid w:val="00FC5028"/>
    <w:rsid w:val="00FC5CB7"/>
    <w:rsid w:val="00FC6BA6"/>
    <w:rsid w:val="00FC72EC"/>
    <w:rsid w:val="00FD05C1"/>
    <w:rsid w:val="00FD0BC1"/>
    <w:rsid w:val="00FD42C7"/>
    <w:rsid w:val="00FD610C"/>
    <w:rsid w:val="00FD6313"/>
    <w:rsid w:val="00FD6728"/>
    <w:rsid w:val="00FD6D45"/>
    <w:rsid w:val="00FD744D"/>
    <w:rsid w:val="00FE03B3"/>
    <w:rsid w:val="00FE2487"/>
    <w:rsid w:val="00FE289F"/>
    <w:rsid w:val="00FE4181"/>
    <w:rsid w:val="00FE4D92"/>
    <w:rsid w:val="00FE7ECD"/>
    <w:rsid w:val="00FF1B30"/>
    <w:rsid w:val="00FF2768"/>
    <w:rsid w:val="00FF5934"/>
    <w:rsid w:val="00FF5EBB"/>
    <w:rsid w:val="00FF6566"/>
    <w:rsid w:val="00FF750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15F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3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238"/>
    <w:pPr>
      <w:spacing w:after="0" w:line="24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4A603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2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A3F"/>
    <w:rPr>
      <w:rFonts w:ascii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CF17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3C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47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F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47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F1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3633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E195D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8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45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45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B45A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3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238"/>
    <w:pPr>
      <w:spacing w:after="0" w:line="24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4A603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2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A3F"/>
    <w:rPr>
      <w:rFonts w:ascii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CF17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3C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47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F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47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F1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3633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E195D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8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45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45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B45A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94A1-2234-4A25-970D-B1DA9C5E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Lord</dc:creator>
  <cp:lastModifiedBy>Sarah Conquest</cp:lastModifiedBy>
  <cp:revision>4</cp:revision>
  <cp:lastPrinted>2015-02-12T13:37:00Z</cp:lastPrinted>
  <dcterms:created xsi:type="dcterms:W3CDTF">2015-02-25T02:12:00Z</dcterms:created>
  <dcterms:modified xsi:type="dcterms:W3CDTF">2015-02-25T03:02:00Z</dcterms:modified>
</cp:coreProperties>
</file>